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567275A"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CC645C">
        <w:rPr>
          <w:rFonts w:ascii="Arial" w:hAnsi="Arial" w:cs="Arial"/>
          <w:sz w:val="24"/>
          <w:szCs w:val="24"/>
          <w:lang w:val="es-MX"/>
        </w:rPr>
        <w:t>573960</w:t>
      </w:r>
    </w:p>
    <w:p w14:paraId="0CA44925" w14:textId="15AECF7B"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CC645C" w:rsidRPr="00CC645C">
        <w:rPr>
          <w:rFonts w:ascii="Arial" w:hAnsi="Arial" w:cs="Arial"/>
          <w:sz w:val="24"/>
          <w:szCs w:val="24"/>
          <w:lang w:val="es-MX"/>
        </w:rPr>
        <w:t>La presente Convocatoria de Adjudicación Simple tiene por objeto la adquisición de seis (6) cubiertas nuevas</w:t>
      </w:r>
      <w:r w:rsidR="00B34CB6">
        <w:rPr>
          <w:rFonts w:ascii="Arial" w:hAnsi="Arial" w:cs="Arial"/>
          <w:sz w:val="24"/>
          <w:szCs w:val="24"/>
          <w:lang w:val="es-MX"/>
        </w:rPr>
        <w:t>,</w:t>
      </w:r>
      <w:r w:rsidR="00CC645C" w:rsidRPr="00CC645C">
        <w:rPr>
          <w:rFonts w:ascii="Arial" w:hAnsi="Arial" w:cs="Arial"/>
          <w:sz w:val="24"/>
          <w:szCs w:val="24"/>
          <w:lang w:val="es-MX"/>
        </w:rPr>
        <w:t xml:space="preserve"> medida 295/80 R22.5, destinadas a los camiones pertenecientes a la Secretaría de GIRSU de la Municipalidad de San Ramón de la Nueva Orán, conforme a las especificaciones técnicas establecidas en el presente pliego.</w:t>
      </w:r>
    </w:p>
    <w:bookmarkEnd w:id="0"/>
    <w:p w14:paraId="17EE21AB" w14:textId="2AC6F3D6"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B34CB6">
        <w:rPr>
          <w:rFonts w:ascii="Arial" w:hAnsi="Arial" w:cs="Arial"/>
          <w:sz w:val="24"/>
          <w:szCs w:val="24"/>
          <w:lang w:val="es-MX"/>
        </w:rPr>
        <w:t>09</w:t>
      </w:r>
      <w:r w:rsidR="00E43BD1" w:rsidRPr="00E43BD1">
        <w:rPr>
          <w:rFonts w:ascii="Arial" w:hAnsi="Arial" w:cs="Arial"/>
          <w:sz w:val="24"/>
          <w:szCs w:val="24"/>
        </w:rPr>
        <w:t xml:space="preserve"> de </w:t>
      </w:r>
      <w:r w:rsidR="00B34CB6">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575501A7"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B34CB6">
        <w:rPr>
          <w:rFonts w:ascii="Arial" w:hAnsi="Arial" w:cs="Arial"/>
          <w:sz w:val="24"/>
          <w:szCs w:val="24"/>
          <w:lang w:val="es-419"/>
        </w:rPr>
        <w:t>09</w:t>
      </w:r>
      <w:r w:rsidRPr="00A066CE">
        <w:rPr>
          <w:rFonts w:ascii="Arial" w:hAnsi="Arial" w:cs="Arial"/>
          <w:sz w:val="24"/>
          <w:szCs w:val="24"/>
          <w:lang w:val="es-419"/>
        </w:rPr>
        <w:t>/0</w:t>
      </w:r>
      <w:r w:rsidR="00B34CB6">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62489A73" w14:textId="2D6DFFDD" w:rsidR="00B34CB6" w:rsidRPr="00B34CB6" w:rsidRDefault="00A73838" w:rsidP="00B34CB6">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B34CB6" w:rsidRPr="00B34CB6">
        <w:rPr>
          <w:rFonts w:ascii="Arial" w:hAnsi="Arial" w:cs="Arial"/>
          <w:sz w:val="24"/>
          <w:szCs w:val="24"/>
          <w:lang w:val="es-MX"/>
        </w:rPr>
        <w:t>seis (6) cubiertas nuevas</w:t>
      </w:r>
      <w:r w:rsidR="00B34CB6">
        <w:rPr>
          <w:rFonts w:ascii="Arial" w:hAnsi="Arial" w:cs="Arial"/>
          <w:sz w:val="24"/>
          <w:szCs w:val="24"/>
          <w:lang w:val="es-MX"/>
        </w:rPr>
        <w:t>,</w:t>
      </w:r>
      <w:r w:rsidR="00B34CB6" w:rsidRPr="00B34CB6">
        <w:rPr>
          <w:rFonts w:ascii="Arial" w:hAnsi="Arial" w:cs="Arial"/>
          <w:sz w:val="24"/>
          <w:szCs w:val="24"/>
          <w:lang w:val="es-MX"/>
        </w:rPr>
        <w:t xml:space="preserve"> medida 295/80 R22.5, destinadas a los camiones afectados a la Secretaría de GIRSU de la Municipalidad de San Ramón de la Nueva Orán.</w:t>
      </w:r>
    </w:p>
    <w:p w14:paraId="3E26ABA2" w14:textId="16C92B3D" w:rsidR="00A73838" w:rsidRPr="00A73838" w:rsidRDefault="00B34CB6" w:rsidP="00B34CB6">
      <w:pPr>
        <w:spacing w:line="360" w:lineRule="auto"/>
        <w:jc w:val="both"/>
        <w:rPr>
          <w:rFonts w:ascii="Arial" w:hAnsi="Arial" w:cs="Arial"/>
          <w:sz w:val="24"/>
          <w:szCs w:val="24"/>
          <w:lang w:val="es-MX"/>
        </w:rPr>
      </w:pPr>
      <w:r w:rsidRPr="00B34CB6">
        <w:rPr>
          <w:rFonts w:ascii="Arial" w:hAnsi="Arial" w:cs="Arial"/>
          <w:sz w:val="24"/>
          <w:szCs w:val="24"/>
          <w:lang w:val="es-MX"/>
        </w:rPr>
        <w:t>Las cubiertas ofertadas deberán ser nuevas, sin uso, de primera calidad y aptas para vehículos de transporte pesado, debiendo los oferentes indicar marca, modelo, origen y demás características técnicas de los bienes ofrecidos</w:t>
      </w:r>
      <w:r w:rsidR="00A73838"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6FFD865E"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0A29655D" w14:textId="77777777" w:rsidR="00B34CB6" w:rsidRDefault="00B34CB6" w:rsidP="00A73838">
      <w:pPr>
        <w:spacing w:line="360" w:lineRule="auto"/>
        <w:jc w:val="center"/>
        <w:rPr>
          <w:rFonts w:ascii="Arial" w:hAnsi="Arial" w:cs="Arial"/>
          <w:sz w:val="24"/>
          <w:szCs w:val="24"/>
          <w:lang w:val="es-MX"/>
        </w:rPr>
      </w:pPr>
    </w:p>
    <w:p w14:paraId="4E0A145F" w14:textId="77777777" w:rsidR="00B34CB6" w:rsidRDefault="00B34CB6" w:rsidP="00A73838">
      <w:pPr>
        <w:spacing w:line="360" w:lineRule="auto"/>
        <w:jc w:val="center"/>
        <w:rPr>
          <w:rFonts w:ascii="Arial" w:hAnsi="Arial" w:cs="Arial"/>
          <w:sz w:val="24"/>
          <w:szCs w:val="24"/>
          <w:lang w:val="es-MX"/>
        </w:rPr>
      </w:pPr>
    </w:p>
    <w:p w14:paraId="1DBA6B29" w14:textId="77777777" w:rsidR="00B34CB6" w:rsidRDefault="00B34CB6" w:rsidP="00A73838">
      <w:pPr>
        <w:spacing w:line="360" w:lineRule="auto"/>
        <w:jc w:val="center"/>
        <w:rPr>
          <w:rFonts w:ascii="Arial" w:hAnsi="Arial" w:cs="Arial"/>
          <w:sz w:val="24"/>
          <w:szCs w:val="24"/>
          <w:lang w:val="es-MX"/>
        </w:rPr>
      </w:pPr>
    </w:p>
    <w:p w14:paraId="7FF31D37" w14:textId="73BC66A3"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0" w:type="auto"/>
        <w:tblInd w:w="-360" w:type="dxa"/>
        <w:tblLook w:val="04A0" w:firstRow="1" w:lastRow="0" w:firstColumn="1" w:lastColumn="0" w:noHBand="0" w:noVBand="1"/>
      </w:tblPr>
      <w:tblGrid>
        <w:gridCol w:w="1032"/>
        <w:gridCol w:w="3394"/>
        <w:gridCol w:w="1423"/>
        <w:gridCol w:w="1109"/>
        <w:gridCol w:w="1632"/>
        <w:gridCol w:w="1440"/>
      </w:tblGrid>
      <w:tr w:rsidR="00B34CB6" w:rsidRPr="00B34CB6" w14:paraId="0BD7636F" w14:textId="77777777" w:rsidTr="00B34CB6">
        <w:trPr>
          <w:trHeight w:val="495"/>
        </w:trPr>
        <w:tc>
          <w:tcPr>
            <w:tcW w:w="952" w:type="dxa"/>
            <w:hideMark/>
          </w:tcPr>
          <w:p w14:paraId="67DE96E8" w14:textId="77777777" w:rsidR="00B34CB6" w:rsidRPr="00B34CB6" w:rsidRDefault="00B34CB6" w:rsidP="00B34CB6">
            <w:pPr>
              <w:rPr>
                <w:b/>
                <w:bCs/>
                <w:sz w:val="24"/>
                <w:szCs w:val="24"/>
              </w:rPr>
            </w:pPr>
            <w:r w:rsidRPr="00B34CB6">
              <w:rPr>
                <w:b/>
                <w:bCs/>
                <w:sz w:val="24"/>
                <w:szCs w:val="24"/>
              </w:rPr>
              <w:t>Renglón</w:t>
            </w:r>
          </w:p>
        </w:tc>
        <w:tc>
          <w:tcPr>
            <w:tcW w:w="3394" w:type="dxa"/>
            <w:hideMark/>
          </w:tcPr>
          <w:p w14:paraId="615039DD" w14:textId="77777777" w:rsidR="00B34CB6" w:rsidRPr="00B34CB6" w:rsidRDefault="00B34CB6" w:rsidP="00B34CB6">
            <w:pPr>
              <w:rPr>
                <w:b/>
                <w:bCs/>
                <w:sz w:val="24"/>
                <w:szCs w:val="24"/>
              </w:rPr>
            </w:pPr>
            <w:r w:rsidRPr="00B34CB6">
              <w:rPr>
                <w:b/>
                <w:bCs/>
                <w:sz w:val="24"/>
                <w:szCs w:val="24"/>
              </w:rPr>
              <w:t>Detalles</w:t>
            </w:r>
          </w:p>
        </w:tc>
        <w:tc>
          <w:tcPr>
            <w:tcW w:w="1423" w:type="dxa"/>
            <w:noWrap/>
            <w:hideMark/>
          </w:tcPr>
          <w:p w14:paraId="5DC8CF97" w14:textId="77777777" w:rsidR="00B34CB6" w:rsidRPr="00B34CB6" w:rsidRDefault="00B34CB6" w:rsidP="00B34CB6">
            <w:pPr>
              <w:rPr>
                <w:b/>
                <w:bCs/>
                <w:sz w:val="24"/>
                <w:szCs w:val="24"/>
              </w:rPr>
            </w:pPr>
            <w:r w:rsidRPr="00B34CB6">
              <w:rPr>
                <w:b/>
                <w:bCs/>
                <w:sz w:val="24"/>
                <w:szCs w:val="24"/>
              </w:rPr>
              <w:t>Unidad Medida</w:t>
            </w:r>
          </w:p>
        </w:tc>
        <w:tc>
          <w:tcPr>
            <w:tcW w:w="930" w:type="dxa"/>
            <w:hideMark/>
          </w:tcPr>
          <w:p w14:paraId="7BD0BACE" w14:textId="77777777" w:rsidR="00B34CB6" w:rsidRPr="00B34CB6" w:rsidRDefault="00B34CB6" w:rsidP="00B34CB6">
            <w:pPr>
              <w:rPr>
                <w:b/>
                <w:bCs/>
                <w:sz w:val="24"/>
                <w:szCs w:val="24"/>
              </w:rPr>
            </w:pPr>
            <w:r w:rsidRPr="00B34CB6">
              <w:rPr>
                <w:b/>
                <w:bCs/>
                <w:sz w:val="24"/>
                <w:szCs w:val="24"/>
              </w:rPr>
              <w:t>Cantidad</w:t>
            </w:r>
          </w:p>
        </w:tc>
        <w:tc>
          <w:tcPr>
            <w:tcW w:w="1632" w:type="dxa"/>
            <w:noWrap/>
            <w:hideMark/>
          </w:tcPr>
          <w:p w14:paraId="119B60B5" w14:textId="77777777" w:rsidR="00B34CB6" w:rsidRPr="00B34CB6" w:rsidRDefault="00B34CB6" w:rsidP="00B34CB6">
            <w:pPr>
              <w:rPr>
                <w:b/>
                <w:bCs/>
                <w:sz w:val="24"/>
                <w:szCs w:val="24"/>
              </w:rPr>
            </w:pPr>
            <w:r w:rsidRPr="00B34CB6">
              <w:rPr>
                <w:b/>
                <w:bCs/>
                <w:sz w:val="24"/>
                <w:szCs w:val="24"/>
              </w:rPr>
              <w:t>Precio Unitario</w:t>
            </w:r>
          </w:p>
        </w:tc>
        <w:tc>
          <w:tcPr>
            <w:tcW w:w="1440" w:type="dxa"/>
            <w:hideMark/>
          </w:tcPr>
          <w:p w14:paraId="10D9BA93" w14:textId="77777777" w:rsidR="00B34CB6" w:rsidRPr="00B34CB6" w:rsidRDefault="00B34CB6" w:rsidP="00B34CB6">
            <w:pPr>
              <w:rPr>
                <w:b/>
                <w:bCs/>
                <w:sz w:val="24"/>
                <w:szCs w:val="24"/>
              </w:rPr>
            </w:pPr>
            <w:r w:rsidRPr="00B34CB6">
              <w:rPr>
                <w:b/>
                <w:bCs/>
                <w:sz w:val="24"/>
                <w:szCs w:val="24"/>
              </w:rPr>
              <w:t>Precio Total</w:t>
            </w:r>
          </w:p>
        </w:tc>
      </w:tr>
      <w:tr w:rsidR="00B34CB6" w:rsidRPr="00B34CB6" w14:paraId="018D8D00" w14:textId="77777777" w:rsidTr="00B34CB6">
        <w:trPr>
          <w:trHeight w:val="300"/>
        </w:trPr>
        <w:tc>
          <w:tcPr>
            <w:tcW w:w="952" w:type="dxa"/>
            <w:noWrap/>
            <w:hideMark/>
          </w:tcPr>
          <w:p w14:paraId="610E5E7B" w14:textId="77777777" w:rsidR="00B34CB6" w:rsidRPr="00B34CB6" w:rsidRDefault="00B34CB6" w:rsidP="00B34CB6">
            <w:pPr>
              <w:jc w:val="center"/>
              <w:rPr>
                <w:sz w:val="24"/>
                <w:szCs w:val="24"/>
              </w:rPr>
            </w:pPr>
            <w:r w:rsidRPr="00B34CB6">
              <w:rPr>
                <w:sz w:val="24"/>
                <w:szCs w:val="24"/>
              </w:rPr>
              <w:t>1</w:t>
            </w:r>
          </w:p>
        </w:tc>
        <w:tc>
          <w:tcPr>
            <w:tcW w:w="3394" w:type="dxa"/>
            <w:noWrap/>
            <w:hideMark/>
          </w:tcPr>
          <w:p w14:paraId="7F4B879F" w14:textId="77777777" w:rsidR="00B34CB6" w:rsidRPr="00B34CB6" w:rsidRDefault="00B34CB6">
            <w:pPr>
              <w:rPr>
                <w:sz w:val="24"/>
                <w:szCs w:val="24"/>
              </w:rPr>
            </w:pPr>
            <w:r w:rsidRPr="00B34CB6">
              <w:rPr>
                <w:sz w:val="24"/>
                <w:szCs w:val="24"/>
              </w:rPr>
              <w:t>Cubierta 295/80 R22.5</w:t>
            </w:r>
          </w:p>
        </w:tc>
        <w:tc>
          <w:tcPr>
            <w:tcW w:w="1423" w:type="dxa"/>
            <w:noWrap/>
            <w:hideMark/>
          </w:tcPr>
          <w:p w14:paraId="0F9ED108" w14:textId="77777777" w:rsidR="00B34CB6" w:rsidRPr="00B34CB6" w:rsidRDefault="00B34CB6" w:rsidP="00B34CB6">
            <w:pPr>
              <w:rPr>
                <w:sz w:val="24"/>
                <w:szCs w:val="24"/>
              </w:rPr>
            </w:pPr>
            <w:r w:rsidRPr="00B34CB6">
              <w:rPr>
                <w:sz w:val="24"/>
                <w:szCs w:val="24"/>
              </w:rPr>
              <w:t>unidad</w:t>
            </w:r>
          </w:p>
        </w:tc>
        <w:tc>
          <w:tcPr>
            <w:tcW w:w="930" w:type="dxa"/>
            <w:hideMark/>
          </w:tcPr>
          <w:p w14:paraId="5AC5D388" w14:textId="77777777" w:rsidR="00B34CB6" w:rsidRPr="00B34CB6" w:rsidRDefault="00B34CB6" w:rsidP="00B34CB6">
            <w:pPr>
              <w:jc w:val="center"/>
              <w:rPr>
                <w:sz w:val="24"/>
                <w:szCs w:val="24"/>
              </w:rPr>
            </w:pPr>
            <w:r w:rsidRPr="00B34CB6">
              <w:rPr>
                <w:sz w:val="24"/>
                <w:szCs w:val="24"/>
              </w:rPr>
              <w:t>6</w:t>
            </w:r>
          </w:p>
        </w:tc>
        <w:tc>
          <w:tcPr>
            <w:tcW w:w="1632" w:type="dxa"/>
            <w:noWrap/>
          </w:tcPr>
          <w:p w14:paraId="7250E803" w14:textId="1A96D731" w:rsidR="00B34CB6" w:rsidRPr="00B34CB6" w:rsidRDefault="00B34CB6" w:rsidP="00B34CB6">
            <w:pPr>
              <w:rPr>
                <w:sz w:val="24"/>
                <w:szCs w:val="24"/>
              </w:rPr>
            </w:pPr>
          </w:p>
        </w:tc>
        <w:tc>
          <w:tcPr>
            <w:tcW w:w="1440" w:type="dxa"/>
            <w:noWrap/>
          </w:tcPr>
          <w:p w14:paraId="24E1B29A" w14:textId="27CA4466" w:rsidR="00B34CB6" w:rsidRPr="00B34CB6" w:rsidRDefault="00B34CB6" w:rsidP="00B34CB6">
            <w:pPr>
              <w:rPr>
                <w:sz w:val="24"/>
                <w:szCs w:val="24"/>
              </w:rPr>
            </w:pPr>
          </w:p>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AAF2" w14:textId="77777777" w:rsidR="00AF6710" w:rsidRDefault="00AF6710" w:rsidP="00D54B95">
      <w:pPr>
        <w:spacing w:after="0" w:line="240" w:lineRule="auto"/>
      </w:pPr>
      <w:r>
        <w:separator/>
      </w:r>
    </w:p>
  </w:endnote>
  <w:endnote w:type="continuationSeparator" w:id="0">
    <w:p w14:paraId="413050A6" w14:textId="77777777" w:rsidR="00AF6710" w:rsidRDefault="00AF6710"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1C53" w14:textId="77777777" w:rsidR="00AF6710" w:rsidRDefault="00AF6710" w:rsidP="00D54B95">
      <w:pPr>
        <w:spacing w:after="0" w:line="240" w:lineRule="auto"/>
      </w:pPr>
      <w:r>
        <w:separator/>
      </w:r>
    </w:p>
  </w:footnote>
  <w:footnote w:type="continuationSeparator" w:id="0">
    <w:p w14:paraId="1E17567A" w14:textId="77777777" w:rsidR="00AF6710" w:rsidRDefault="00AF6710"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648"/>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AF6710"/>
    <w:rsid w:val="00B005CF"/>
    <w:rsid w:val="00B05A61"/>
    <w:rsid w:val="00B13A29"/>
    <w:rsid w:val="00B16EF1"/>
    <w:rsid w:val="00B1798D"/>
    <w:rsid w:val="00B269A1"/>
    <w:rsid w:val="00B31C80"/>
    <w:rsid w:val="00B34CB6"/>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645C"/>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78792495">
      <w:bodyDiv w:val="1"/>
      <w:marLeft w:val="0"/>
      <w:marRight w:val="0"/>
      <w:marTop w:val="0"/>
      <w:marBottom w:val="0"/>
      <w:divBdr>
        <w:top w:val="none" w:sz="0" w:space="0" w:color="auto"/>
        <w:left w:val="none" w:sz="0" w:space="0" w:color="auto"/>
        <w:bottom w:val="none" w:sz="0" w:space="0" w:color="auto"/>
        <w:right w:val="none" w:sz="0" w:space="0" w:color="auto"/>
      </w:divBdr>
    </w:div>
    <w:div w:id="160970119">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407114187">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4704</Words>
  <Characters>25872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2026-06-02T10:43:00Z</dcterms:created>
  <dcterms:modified xsi:type="dcterms:W3CDTF">2026-06-02T11:10:00Z</dcterms:modified>
</cp:coreProperties>
</file>