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EA47888"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AC5BE9">
        <w:rPr>
          <w:rFonts w:ascii="Arial" w:hAnsi="Arial" w:cs="Arial"/>
          <w:sz w:val="24"/>
          <w:szCs w:val="24"/>
          <w:lang w:val="es-MX"/>
        </w:rPr>
        <w:t>568411</w:t>
      </w:r>
    </w:p>
    <w:p w14:paraId="0CA44925" w14:textId="65C7EA89"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AC5BE9" w:rsidRPr="00AC5BE9">
        <w:rPr>
          <w:rFonts w:ascii="Arial" w:hAnsi="Arial" w:cs="Arial"/>
          <w:sz w:val="24"/>
          <w:szCs w:val="24"/>
          <w:lang w:val="es-MX"/>
        </w:rPr>
        <w:t>La presente contratación tiene por objeto la adquisición de materiales destinados a la construcción de cartelería de prevención vial, a ser instalada en distintas instituciones educativas de la ciudad de San Ramón de la Nueva Orán, conforme a las especificaciones técnicas y cantidades que se detallan en el presente pliego.</w:t>
      </w:r>
    </w:p>
    <w:bookmarkEnd w:id="0"/>
    <w:p w14:paraId="17EE21AB" w14:textId="2B1B2EB6"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AC5BE9">
        <w:rPr>
          <w:rFonts w:ascii="Arial" w:hAnsi="Arial" w:cs="Arial"/>
          <w:sz w:val="24"/>
          <w:szCs w:val="24"/>
          <w:lang w:val="es-MX"/>
        </w:rPr>
        <w:t>22</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4451C60"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AC5BE9">
        <w:rPr>
          <w:rFonts w:ascii="Arial" w:hAnsi="Arial" w:cs="Arial"/>
          <w:sz w:val="24"/>
          <w:szCs w:val="24"/>
          <w:lang w:val="es-419"/>
        </w:rPr>
        <w:t>22</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5DB401E6"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r w:rsidR="00AC5BE9" w:rsidRPr="008A5043">
        <w:rPr>
          <w:rFonts w:ascii="Arial" w:hAnsi="Arial" w:cs="Arial"/>
          <w:sz w:val="24"/>
          <w:szCs w:val="24"/>
          <w:lang w:val="es-MX"/>
        </w:rPr>
        <w:t>aun</w:t>
      </w:r>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50130D46" w14:textId="575FEACC" w:rsidR="00AC5BE9" w:rsidRPr="00AC5BE9" w:rsidRDefault="00AC5BE9" w:rsidP="00AC5BE9">
      <w:pPr>
        <w:spacing w:line="360" w:lineRule="auto"/>
        <w:jc w:val="both"/>
        <w:rPr>
          <w:rFonts w:ascii="Arial" w:hAnsi="Arial" w:cs="Arial"/>
          <w:sz w:val="24"/>
          <w:szCs w:val="24"/>
          <w:lang w:val="es-MX"/>
        </w:rPr>
      </w:pPr>
      <w:r w:rsidRPr="00AC5BE9">
        <w:rPr>
          <w:rFonts w:ascii="Arial" w:hAnsi="Arial" w:cs="Arial"/>
          <w:sz w:val="24"/>
          <w:szCs w:val="24"/>
          <w:lang w:val="es-MX"/>
        </w:rPr>
        <w:t>La presente Adjudicación Simple tiene por objeto la adquisición de materiales (metálicos, insumos para fijación, pintura y elementos complementarios), destinados a la fabricación e instalación de cartelería de señalización vial preventiva en instituciones educativas, conforme a los requerimientos efectuados por la Subsecretaría de Infraestructura.</w:t>
      </w:r>
    </w:p>
    <w:p w14:paraId="3E26ABA2" w14:textId="15BF706D" w:rsidR="00A73838" w:rsidRPr="00A73838" w:rsidRDefault="00AC5BE9" w:rsidP="00AC5BE9">
      <w:pPr>
        <w:spacing w:line="360" w:lineRule="auto"/>
        <w:jc w:val="both"/>
        <w:rPr>
          <w:rFonts w:ascii="Arial" w:hAnsi="Arial" w:cs="Arial"/>
          <w:sz w:val="24"/>
          <w:szCs w:val="24"/>
          <w:lang w:val="es-MX"/>
        </w:rPr>
      </w:pPr>
      <w:r w:rsidRPr="00AC5BE9">
        <w:rPr>
          <w:rFonts w:ascii="Arial" w:hAnsi="Arial" w:cs="Arial"/>
          <w:sz w:val="24"/>
          <w:szCs w:val="24"/>
          <w:lang w:val="es-MX"/>
        </w:rPr>
        <w:t>Las cantidades, características técnicas y condiciones de provisión se encuentran detalladas en el presente pliego y documentación anexa, debiendo los oferentes ajustarse estrictamente a las mismas</w:t>
      </w:r>
      <w:r w:rsidR="00A73838"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0728431F"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28C4F93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27998541" w14:textId="77777777" w:rsidR="00C63F0D" w:rsidRDefault="00C63F0D" w:rsidP="00A73838">
      <w:pPr>
        <w:spacing w:line="360" w:lineRule="auto"/>
        <w:jc w:val="both"/>
        <w:rPr>
          <w:rFonts w:ascii="Arial" w:hAnsi="Arial" w:cs="Arial"/>
          <w:sz w:val="24"/>
          <w:szCs w:val="24"/>
          <w:lang w:val="es-MX"/>
        </w:rPr>
      </w:pPr>
    </w:p>
    <w:p w14:paraId="60FB6E57" w14:textId="77777777" w:rsidR="00C63F0D" w:rsidRPr="00A73838" w:rsidRDefault="00C63F0D"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34858B0D" w14:textId="02B4724A" w:rsidR="0052652A" w:rsidRPr="00F55AE3" w:rsidRDefault="00F55AE3" w:rsidP="00F55AE3">
      <w:pPr>
        <w:spacing w:line="360" w:lineRule="auto"/>
        <w:rPr>
          <w:rFonts w:ascii="Arial" w:hAnsi="Arial" w:cs="Arial"/>
          <w:b/>
          <w:bCs/>
          <w:sz w:val="24"/>
          <w:szCs w:val="24"/>
          <w:u w:val="single"/>
          <w:lang w:val="es-MX"/>
        </w:rPr>
      </w:pPr>
      <w:r w:rsidRPr="00F55AE3">
        <w:rPr>
          <w:rFonts w:ascii="Arial" w:hAnsi="Arial" w:cs="Arial"/>
          <w:b/>
          <w:bCs/>
          <w:sz w:val="24"/>
          <w:szCs w:val="24"/>
          <w:u w:val="single"/>
          <w:lang w:val="es-MX"/>
        </w:rPr>
        <w:lastRenderedPageBreak/>
        <w:t>ANEXO I</w:t>
      </w:r>
      <w:r>
        <w:rPr>
          <w:rFonts w:ascii="Arial" w:hAnsi="Arial" w:cs="Arial"/>
          <w:b/>
          <w:bCs/>
          <w:sz w:val="24"/>
          <w:szCs w:val="24"/>
          <w:u w:val="single"/>
          <w:lang w:val="es-MX"/>
        </w:rPr>
        <w:t xml:space="preserve"> - </w:t>
      </w:r>
      <w:r w:rsidR="005C14A3" w:rsidRPr="00F55AE3">
        <w:rPr>
          <w:rFonts w:ascii="Arial" w:hAnsi="Arial" w:cs="Arial"/>
          <w:b/>
          <w:bCs/>
          <w:sz w:val="24"/>
          <w:szCs w:val="24"/>
          <w:u w:val="single"/>
          <w:lang w:val="es-MX"/>
        </w:rPr>
        <w:t>ESPECIFICACIONES TÉCNICAS</w:t>
      </w:r>
    </w:p>
    <w:p w14:paraId="3A6096FF" w14:textId="69CCFBFE" w:rsidR="00F55AE3" w:rsidRDefault="00F55AE3" w:rsidP="00F55AE3">
      <w:pPr>
        <w:spacing w:line="360" w:lineRule="auto"/>
        <w:rPr>
          <w:rFonts w:ascii="Arial" w:hAnsi="Arial" w:cs="Arial"/>
          <w:sz w:val="24"/>
          <w:szCs w:val="24"/>
          <w:lang w:val="es-MX"/>
        </w:rPr>
      </w:pPr>
      <w:r w:rsidRPr="00F55AE3">
        <w:rPr>
          <w:rFonts w:ascii="Arial" w:hAnsi="Arial" w:cs="Arial"/>
          <w:sz w:val="24"/>
          <w:szCs w:val="24"/>
          <w:lang w:val="es-MX"/>
        </w:rPr>
        <w:t>Adjudicación Simple N° 036/2026</w:t>
      </w:r>
    </w:p>
    <w:p w14:paraId="77B12195" w14:textId="4D5600A4" w:rsidR="00F55AE3" w:rsidRPr="00F55AE3" w:rsidRDefault="00F55AE3" w:rsidP="00F55AE3">
      <w:pPr>
        <w:pStyle w:val="Prrafodelista"/>
        <w:numPr>
          <w:ilvl w:val="0"/>
          <w:numId w:val="18"/>
        </w:numPr>
        <w:spacing w:line="360" w:lineRule="auto"/>
        <w:rPr>
          <w:rFonts w:ascii="Arial" w:hAnsi="Arial" w:cs="Arial"/>
          <w:b/>
          <w:bCs/>
          <w:sz w:val="24"/>
          <w:szCs w:val="24"/>
          <w:lang w:val="es-419"/>
        </w:rPr>
      </w:pPr>
      <w:r w:rsidRPr="00F55AE3">
        <w:rPr>
          <w:rFonts w:ascii="Arial" w:hAnsi="Arial" w:cs="Arial"/>
          <w:b/>
          <w:bCs/>
          <w:sz w:val="24"/>
          <w:szCs w:val="24"/>
          <w:lang w:val="es-419"/>
        </w:rPr>
        <w:t>Consideraciones Generales</w:t>
      </w:r>
    </w:p>
    <w:p w14:paraId="6162433E" w14:textId="77777777" w:rsidR="00F55AE3" w:rsidRPr="00F55AE3" w:rsidRDefault="00F55AE3" w:rsidP="00F55AE3">
      <w:pPr>
        <w:spacing w:line="360" w:lineRule="auto"/>
        <w:rPr>
          <w:rFonts w:ascii="Arial" w:hAnsi="Arial" w:cs="Arial"/>
          <w:sz w:val="24"/>
          <w:szCs w:val="24"/>
          <w:lang w:val="es-419"/>
        </w:rPr>
      </w:pPr>
      <w:r w:rsidRPr="00F55AE3">
        <w:rPr>
          <w:rFonts w:ascii="Arial" w:hAnsi="Arial" w:cs="Arial"/>
          <w:sz w:val="24"/>
          <w:szCs w:val="24"/>
          <w:lang w:val="es-419"/>
        </w:rPr>
        <w:t>Los materiales a proveer estarán destinados a la fabricación de cartelería de señalización vial preventiva para su instalación en establecimientos educativos, debiendo ser nuevos, sin uso, de primera calidad y cumplir con las condiciones técnicas que se detallan a continuación.</w:t>
      </w:r>
    </w:p>
    <w:p w14:paraId="11BA93F1" w14:textId="77777777" w:rsidR="00F55AE3" w:rsidRPr="00F55AE3" w:rsidRDefault="00F55AE3" w:rsidP="00F55AE3">
      <w:pPr>
        <w:spacing w:line="360" w:lineRule="auto"/>
        <w:rPr>
          <w:rFonts w:ascii="Arial" w:hAnsi="Arial" w:cs="Arial"/>
          <w:sz w:val="24"/>
          <w:szCs w:val="24"/>
          <w:lang w:val="es-419"/>
        </w:rPr>
      </w:pPr>
      <w:r w:rsidRPr="00F55AE3">
        <w:rPr>
          <w:rFonts w:ascii="Arial" w:hAnsi="Arial" w:cs="Arial"/>
          <w:sz w:val="24"/>
          <w:szCs w:val="24"/>
          <w:lang w:val="es-419"/>
        </w:rPr>
        <w:t>Todos los insumos deberán ser aptos para uso en exteriores, resistentes a la intemperie y adecuados para estructuras metálicas de señalización vial.</w:t>
      </w:r>
    </w:p>
    <w:p w14:paraId="13EDBE09" w14:textId="5338F2FA" w:rsidR="00F55AE3" w:rsidRPr="00F55AE3" w:rsidRDefault="00F55AE3" w:rsidP="00F55AE3">
      <w:pPr>
        <w:pStyle w:val="Prrafodelista"/>
        <w:numPr>
          <w:ilvl w:val="0"/>
          <w:numId w:val="18"/>
        </w:numPr>
        <w:spacing w:line="360" w:lineRule="auto"/>
        <w:rPr>
          <w:rFonts w:ascii="Arial" w:hAnsi="Arial" w:cs="Arial"/>
          <w:b/>
          <w:bCs/>
          <w:sz w:val="24"/>
          <w:szCs w:val="24"/>
          <w:lang w:val="es-419"/>
        </w:rPr>
      </w:pPr>
      <w:r w:rsidRPr="00F55AE3">
        <w:rPr>
          <w:rFonts w:ascii="Arial" w:hAnsi="Arial" w:cs="Arial"/>
          <w:b/>
          <w:bCs/>
          <w:sz w:val="24"/>
          <w:szCs w:val="24"/>
          <w:lang w:val="es-419"/>
        </w:rPr>
        <w:t>Detalle de Ítems, Cantidades y Especificaciones</w:t>
      </w:r>
    </w:p>
    <w:p w14:paraId="22A00EED" w14:textId="6A249A69" w:rsidR="00F55AE3" w:rsidRPr="00F55AE3" w:rsidRDefault="00F55AE3" w:rsidP="00F55AE3">
      <w:pPr>
        <w:pStyle w:val="Prrafodelista"/>
        <w:numPr>
          <w:ilvl w:val="1"/>
          <w:numId w:val="18"/>
        </w:numPr>
        <w:spacing w:line="360" w:lineRule="auto"/>
        <w:rPr>
          <w:rFonts w:ascii="Arial" w:hAnsi="Arial" w:cs="Arial"/>
          <w:b/>
          <w:bCs/>
          <w:sz w:val="24"/>
          <w:szCs w:val="24"/>
          <w:lang w:val="es-419"/>
        </w:rPr>
      </w:pPr>
      <w:r w:rsidRPr="00F55AE3">
        <w:rPr>
          <w:rFonts w:ascii="Arial" w:hAnsi="Arial" w:cs="Arial"/>
          <w:b/>
          <w:bCs/>
          <w:sz w:val="24"/>
          <w:szCs w:val="24"/>
          <w:lang w:val="es-419"/>
        </w:rPr>
        <w:t>Materiales estructurales</w:t>
      </w:r>
    </w:p>
    <w:p w14:paraId="716961A7" w14:textId="77777777" w:rsidR="00F55AE3" w:rsidRPr="00F55AE3" w:rsidRDefault="00F55AE3" w:rsidP="00A54AD8">
      <w:pPr>
        <w:numPr>
          <w:ilvl w:val="0"/>
          <w:numId w:val="13"/>
        </w:numPr>
        <w:spacing w:line="240" w:lineRule="auto"/>
        <w:rPr>
          <w:rFonts w:ascii="Arial" w:hAnsi="Arial" w:cs="Arial"/>
          <w:sz w:val="24"/>
          <w:szCs w:val="24"/>
          <w:lang w:val="es-419"/>
        </w:rPr>
      </w:pPr>
      <w:r w:rsidRPr="00F55AE3">
        <w:rPr>
          <w:rFonts w:ascii="Arial" w:hAnsi="Arial" w:cs="Arial"/>
          <w:b/>
          <w:bCs/>
          <w:sz w:val="24"/>
          <w:szCs w:val="24"/>
          <w:lang w:val="es-419"/>
        </w:rPr>
        <w:t>Caño estructural redondo</w:t>
      </w:r>
      <w:r w:rsidRPr="00F55AE3">
        <w:rPr>
          <w:rFonts w:ascii="Arial" w:hAnsi="Arial" w:cs="Arial"/>
          <w:sz w:val="24"/>
          <w:szCs w:val="24"/>
          <w:lang w:val="es-419"/>
        </w:rPr>
        <w:t xml:space="preserve"> </w:t>
      </w:r>
    </w:p>
    <w:p w14:paraId="72D42F69"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Diámetro: 3” </w:t>
      </w:r>
    </w:p>
    <w:p w14:paraId="512BD723"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Espesor: 2 mm </w:t>
      </w:r>
    </w:p>
    <w:p w14:paraId="19E94DA2"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Cantidad: 9 unidades </w:t>
      </w:r>
    </w:p>
    <w:p w14:paraId="2653F341"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Condición: apto para estructura portante, sin deformaciones ni corrosión. </w:t>
      </w:r>
    </w:p>
    <w:p w14:paraId="7DA7CF50" w14:textId="77777777" w:rsidR="00F55AE3" w:rsidRPr="00F55AE3" w:rsidRDefault="00F55AE3" w:rsidP="00A54AD8">
      <w:pPr>
        <w:numPr>
          <w:ilvl w:val="0"/>
          <w:numId w:val="13"/>
        </w:numPr>
        <w:spacing w:line="240" w:lineRule="auto"/>
        <w:rPr>
          <w:rFonts w:ascii="Arial" w:hAnsi="Arial" w:cs="Arial"/>
          <w:sz w:val="24"/>
          <w:szCs w:val="24"/>
          <w:lang w:val="es-419"/>
        </w:rPr>
      </w:pPr>
      <w:r w:rsidRPr="00F55AE3">
        <w:rPr>
          <w:rFonts w:ascii="Arial" w:hAnsi="Arial" w:cs="Arial"/>
          <w:b/>
          <w:bCs/>
          <w:sz w:val="24"/>
          <w:szCs w:val="24"/>
          <w:lang w:val="es-419"/>
        </w:rPr>
        <w:t>Chapa galvanizada lisa N° 16</w:t>
      </w:r>
      <w:r w:rsidRPr="00F55AE3">
        <w:rPr>
          <w:rFonts w:ascii="Arial" w:hAnsi="Arial" w:cs="Arial"/>
          <w:sz w:val="24"/>
          <w:szCs w:val="24"/>
          <w:lang w:val="es-419"/>
        </w:rPr>
        <w:t xml:space="preserve"> </w:t>
      </w:r>
    </w:p>
    <w:p w14:paraId="29C933F0"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Tipo: lisa </w:t>
      </w:r>
    </w:p>
    <w:p w14:paraId="26DA4C0A"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Cantidad: 6 unidades </w:t>
      </w:r>
    </w:p>
    <w:p w14:paraId="1FA3EAE9"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Condición: galvanizado uniforme, sin abolladuras ni oxidación. </w:t>
      </w:r>
    </w:p>
    <w:p w14:paraId="6E77A6DC" w14:textId="77777777" w:rsidR="00F55AE3" w:rsidRPr="00F55AE3" w:rsidRDefault="00F55AE3" w:rsidP="00A54AD8">
      <w:pPr>
        <w:numPr>
          <w:ilvl w:val="0"/>
          <w:numId w:val="13"/>
        </w:numPr>
        <w:spacing w:line="240" w:lineRule="auto"/>
        <w:rPr>
          <w:rFonts w:ascii="Arial" w:hAnsi="Arial" w:cs="Arial"/>
          <w:sz w:val="24"/>
          <w:szCs w:val="24"/>
          <w:lang w:val="es-419"/>
        </w:rPr>
      </w:pPr>
      <w:r w:rsidRPr="00F55AE3">
        <w:rPr>
          <w:rFonts w:ascii="Arial" w:hAnsi="Arial" w:cs="Arial"/>
          <w:b/>
          <w:bCs/>
          <w:sz w:val="24"/>
          <w:szCs w:val="24"/>
          <w:lang w:val="es-419"/>
        </w:rPr>
        <w:t>Chapa galvanizada 2 x 1 m – calibre 18</w:t>
      </w:r>
      <w:r w:rsidRPr="00F55AE3">
        <w:rPr>
          <w:rFonts w:ascii="Arial" w:hAnsi="Arial" w:cs="Arial"/>
          <w:sz w:val="24"/>
          <w:szCs w:val="24"/>
          <w:lang w:val="es-419"/>
        </w:rPr>
        <w:t xml:space="preserve"> </w:t>
      </w:r>
    </w:p>
    <w:p w14:paraId="7F494B4A"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Cantidad: 1 unidad </w:t>
      </w:r>
    </w:p>
    <w:p w14:paraId="39DA6260" w14:textId="77777777" w:rsidR="00F55AE3" w:rsidRPr="00F55AE3" w:rsidRDefault="00F55AE3" w:rsidP="00A54AD8">
      <w:pPr>
        <w:numPr>
          <w:ilvl w:val="1"/>
          <w:numId w:val="13"/>
        </w:numPr>
        <w:spacing w:line="240" w:lineRule="auto"/>
        <w:rPr>
          <w:rFonts w:ascii="Arial" w:hAnsi="Arial" w:cs="Arial"/>
          <w:sz w:val="24"/>
          <w:szCs w:val="24"/>
          <w:lang w:val="es-419"/>
        </w:rPr>
      </w:pPr>
      <w:r w:rsidRPr="00F55AE3">
        <w:rPr>
          <w:rFonts w:ascii="Arial" w:hAnsi="Arial" w:cs="Arial"/>
          <w:sz w:val="24"/>
          <w:szCs w:val="24"/>
          <w:lang w:val="es-419"/>
        </w:rPr>
        <w:t xml:space="preserve">Condición: apta para cartelería, superficie lisa. </w:t>
      </w:r>
    </w:p>
    <w:p w14:paraId="41591816" w14:textId="1804645B" w:rsidR="00F55AE3" w:rsidRPr="00F55AE3" w:rsidRDefault="00F55AE3" w:rsidP="00A54AD8">
      <w:pPr>
        <w:pStyle w:val="Prrafodelista"/>
        <w:numPr>
          <w:ilvl w:val="1"/>
          <w:numId w:val="18"/>
        </w:numPr>
        <w:spacing w:line="240" w:lineRule="auto"/>
        <w:rPr>
          <w:rFonts w:ascii="Arial" w:hAnsi="Arial" w:cs="Arial"/>
          <w:b/>
          <w:bCs/>
          <w:sz w:val="24"/>
          <w:szCs w:val="24"/>
          <w:lang w:val="es-419"/>
        </w:rPr>
      </w:pPr>
      <w:r w:rsidRPr="00F55AE3">
        <w:rPr>
          <w:rFonts w:ascii="Arial" w:hAnsi="Arial" w:cs="Arial"/>
          <w:b/>
          <w:bCs/>
          <w:sz w:val="24"/>
          <w:szCs w:val="24"/>
          <w:lang w:val="es-419"/>
        </w:rPr>
        <w:t>Elementos de fijación y montaje</w:t>
      </w:r>
    </w:p>
    <w:p w14:paraId="11FDE52D" w14:textId="075B16ED" w:rsidR="00F55AE3" w:rsidRPr="00F55AE3" w:rsidRDefault="00F55AE3" w:rsidP="00A54AD8">
      <w:pPr>
        <w:numPr>
          <w:ilvl w:val="0"/>
          <w:numId w:val="14"/>
        </w:numPr>
        <w:spacing w:line="240" w:lineRule="auto"/>
        <w:rPr>
          <w:rFonts w:ascii="Arial" w:hAnsi="Arial" w:cs="Arial"/>
          <w:sz w:val="24"/>
          <w:szCs w:val="24"/>
          <w:lang w:val="es-419"/>
        </w:rPr>
      </w:pPr>
      <w:r w:rsidRPr="00F55AE3">
        <w:rPr>
          <w:rFonts w:ascii="Arial" w:hAnsi="Arial" w:cs="Arial"/>
          <w:b/>
          <w:bCs/>
          <w:sz w:val="24"/>
          <w:szCs w:val="24"/>
          <w:lang w:val="es-419"/>
        </w:rPr>
        <w:t>Bulones con tuerca 14” x 90 mm</w:t>
      </w:r>
      <w:r w:rsidRPr="00F55AE3">
        <w:rPr>
          <w:rFonts w:ascii="Arial" w:hAnsi="Arial" w:cs="Arial"/>
          <w:sz w:val="24"/>
          <w:szCs w:val="24"/>
          <w:lang w:val="es-419"/>
        </w:rPr>
        <w:t xml:space="preserve"> </w:t>
      </w:r>
    </w:p>
    <w:p w14:paraId="544DB960" w14:textId="77777777" w:rsidR="00F55AE3" w:rsidRPr="00F55AE3" w:rsidRDefault="00F55AE3" w:rsidP="00A54AD8">
      <w:pPr>
        <w:numPr>
          <w:ilvl w:val="1"/>
          <w:numId w:val="14"/>
        </w:numPr>
        <w:spacing w:line="240" w:lineRule="auto"/>
        <w:rPr>
          <w:rFonts w:ascii="Arial" w:hAnsi="Arial" w:cs="Arial"/>
          <w:sz w:val="24"/>
          <w:szCs w:val="24"/>
          <w:lang w:val="es-419"/>
        </w:rPr>
      </w:pPr>
      <w:r w:rsidRPr="00F55AE3">
        <w:rPr>
          <w:rFonts w:ascii="Arial" w:hAnsi="Arial" w:cs="Arial"/>
          <w:sz w:val="24"/>
          <w:szCs w:val="24"/>
          <w:lang w:val="es-419"/>
        </w:rPr>
        <w:t xml:space="preserve">Cantidad: 35 unidades </w:t>
      </w:r>
    </w:p>
    <w:p w14:paraId="44CD8366" w14:textId="77777777" w:rsidR="00F55AE3" w:rsidRPr="00F55AE3" w:rsidRDefault="00F55AE3" w:rsidP="00A54AD8">
      <w:pPr>
        <w:numPr>
          <w:ilvl w:val="1"/>
          <w:numId w:val="14"/>
        </w:numPr>
        <w:spacing w:line="240" w:lineRule="auto"/>
        <w:rPr>
          <w:rFonts w:ascii="Arial" w:hAnsi="Arial" w:cs="Arial"/>
          <w:sz w:val="24"/>
          <w:szCs w:val="24"/>
          <w:lang w:val="es-419"/>
        </w:rPr>
      </w:pPr>
      <w:r w:rsidRPr="00F55AE3">
        <w:rPr>
          <w:rFonts w:ascii="Arial" w:hAnsi="Arial" w:cs="Arial"/>
          <w:sz w:val="24"/>
          <w:szCs w:val="24"/>
          <w:lang w:val="es-419"/>
        </w:rPr>
        <w:t xml:space="preserve">Incluye: tuerca correspondiente </w:t>
      </w:r>
    </w:p>
    <w:p w14:paraId="1B36ACA2" w14:textId="77777777" w:rsidR="00F55AE3" w:rsidRPr="00F55AE3" w:rsidRDefault="00F55AE3" w:rsidP="00A54AD8">
      <w:pPr>
        <w:numPr>
          <w:ilvl w:val="1"/>
          <w:numId w:val="14"/>
        </w:numPr>
        <w:spacing w:line="240" w:lineRule="auto"/>
        <w:rPr>
          <w:rFonts w:ascii="Arial" w:hAnsi="Arial" w:cs="Arial"/>
          <w:sz w:val="24"/>
          <w:szCs w:val="24"/>
          <w:lang w:val="es-419"/>
        </w:rPr>
      </w:pPr>
      <w:r w:rsidRPr="00F55AE3">
        <w:rPr>
          <w:rFonts w:ascii="Arial" w:hAnsi="Arial" w:cs="Arial"/>
          <w:sz w:val="24"/>
          <w:szCs w:val="24"/>
          <w:lang w:val="es-419"/>
        </w:rPr>
        <w:t xml:space="preserve">Condición: acero resistente. </w:t>
      </w:r>
    </w:p>
    <w:p w14:paraId="1B898EC2" w14:textId="77777777" w:rsidR="00F55AE3" w:rsidRPr="00F55AE3" w:rsidRDefault="00F55AE3" w:rsidP="00A54AD8">
      <w:pPr>
        <w:numPr>
          <w:ilvl w:val="0"/>
          <w:numId w:val="14"/>
        </w:numPr>
        <w:spacing w:line="240" w:lineRule="auto"/>
        <w:rPr>
          <w:rFonts w:ascii="Arial" w:hAnsi="Arial" w:cs="Arial"/>
          <w:sz w:val="24"/>
          <w:szCs w:val="24"/>
          <w:lang w:val="es-419"/>
        </w:rPr>
      </w:pPr>
      <w:r w:rsidRPr="00F55AE3">
        <w:rPr>
          <w:rFonts w:ascii="Arial" w:hAnsi="Arial" w:cs="Arial"/>
          <w:b/>
          <w:bCs/>
          <w:sz w:val="24"/>
          <w:szCs w:val="24"/>
          <w:lang w:val="es-419"/>
        </w:rPr>
        <w:t>Arandelas 1/4”</w:t>
      </w:r>
      <w:r w:rsidRPr="00F55AE3">
        <w:rPr>
          <w:rFonts w:ascii="Arial" w:hAnsi="Arial" w:cs="Arial"/>
          <w:sz w:val="24"/>
          <w:szCs w:val="24"/>
          <w:lang w:val="es-419"/>
        </w:rPr>
        <w:t xml:space="preserve"> </w:t>
      </w:r>
    </w:p>
    <w:p w14:paraId="07365C08" w14:textId="77777777" w:rsidR="00F55AE3" w:rsidRPr="00F55AE3" w:rsidRDefault="00F55AE3" w:rsidP="00A54AD8">
      <w:pPr>
        <w:numPr>
          <w:ilvl w:val="1"/>
          <w:numId w:val="14"/>
        </w:numPr>
        <w:spacing w:line="240" w:lineRule="auto"/>
        <w:rPr>
          <w:rFonts w:ascii="Arial" w:hAnsi="Arial" w:cs="Arial"/>
          <w:sz w:val="24"/>
          <w:szCs w:val="24"/>
          <w:lang w:val="es-419"/>
        </w:rPr>
      </w:pPr>
      <w:r w:rsidRPr="00F55AE3">
        <w:rPr>
          <w:rFonts w:ascii="Arial" w:hAnsi="Arial" w:cs="Arial"/>
          <w:sz w:val="24"/>
          <w:szCs w:val="24"/>
          <w:lang w:val="es-419"/>
        </w:rPr>
        <w:t xml:space="preserve">Cantidad: 70 unidades </w:t>
      </w:r>
    </w:p>
    <w:p w14:paraId="4B75512F" w14:textId="77777777" w:rsidR="00F55AE3" w:rsidRPr="00F55AE3" w:rsidRDefault="00F55AE3" w:rsidP="00A54AD8">
      <w:pPr>
        <w:numPr>
          <w:ilvl w:val="1"/>
          <w:numId w:val="14"/>
        </w:numPr>
        <w:spacing w:line="240" w:lineRule="auto"/>
        <w:rPr>
          <w:rFonts w:ascii="Arial" w:hAnsi="Arial" w:cs="Arial"/>
          <w:sz w:val="24"/>
          <w:szCs w:val="24"/>
          <w:lang w:val="es-419"/>
        </w:rPr>
      </w:pPr>
      <w:r w:rsidRPr="00F55AE3">
        <w:rPr>
          <w:rFonts w:ascii="Arial" w:hAnsi="Arial" w:cs="Arial"/>
          <w:sz w:val="24"/>
          <w:szCs w:val="24"/>
          <w:lang w:val="es-419"/>
        </w:rPr>
        <w:lastRenderedPageBreak/>
        <w:t xml:space="preserve">Condición: compatibles con bulonería solicitada. </w:t>
      </w:r>
    </w:p>
    <w:p w14:paraId="2F7BF792" w14:textId="22C93285" w:rsidR="00F55AE3" w:rsidRPr="00F55AE3" w:rsidRDefault="00F55AE3" w:rsidP="00A54AD8">
      <w:pPr>
        <w:pStyle w:val="Prrafodelista"/>
        <w:numPr>
          <w:ilvl w:val="1"/>
          <w:numId w:val="18"/>
        </w:numPr>
        <w:spacing w:line="240" w:lineRule="auto"/>
        <w:rPr>
          <w:rFonts w:ascii="Arial" w:hAnsi="Arial" w:cs="Arial"/>
          <w:b/>
          <w:bCs/>
          <w:sz w:val="24"/>
          <w:szCs w:val="24"/>
          <w:lang w:val="es-419"/>
        </w:rPr>
      </w:pPr>
      <w:r w:rsidRPr="00F55AE3">
        <w:rPr>
          <w:rFonts w:ascii="Arial" w:hAnsi="Arial" w:cs="Arial"/>
          <w:b/>
          <w:bCs/>
          <w:sz w:val="24"/>
          <w:szCs w:val="24"/>
          <w:lang w:val="es-419"/>
        </w:rPr>
        <w:t>Insumos para corte y soldadura</w:t>
      </w:r>
    </w:p>
    <w:p w14:paraId="41D56458" w14:textId="77777777" w:rsidR="00F55AE3" w:rsidRPr="00F55AE3" w:rsidRDefault="00F55AE3" w:rsidP="00A54AD8">
      <w:pPr>
        <w:numPr>
          <w:ilvl w:val="0"/>
          <w:numId w:val="15"/>
        </w:numPr>
        <w:spacing w:line="240" w:lineRule="auto"/>
        <w:rPr>
          <w:rFonts w:ascii="Arial" w:hAnsi="Arial" w:cs="Arial"/>
          <w:sz w:val="24"/>
          <w:szCs w:val="24"/>
          <w:lang w:val="es-419"/>
        </w:rPr>
      </w:pPr>
      <w:r w:rsidRPr="00F55AE3">
        <w:rPr>
          <w:rFonts w:ascii="Arial" w:hAnsi="Arial" w:cs="Arial"/>
          <w:b/>
          <w:bCs/>
          <w:sz w:val="24"/>
          <w:szCs w:val="24"/>
          <w:lang w:val="es-419"/>
        </w:rPr>
        <w:t>Disco de corte para metal 7”</w:t>
      </w:r>
      <w:r w:rsidRPr="00F55AE3">
        <w:rPr>
          <w:rFonts w:ascii="Arial" w:hAnsi="Arial" w:cs="Arial"/>
          <w:sz w:val="24"/>
          <w:szCs w:val="24"/>
          <w:lang w:val="es-419"/>
        </w:rPr>
        <w:t xml:space="preserve"> </w:t>
      </w:r>
    </w:p>
    <w:p w14:paraId="327768AC" w14:textId="77777777" w:rsidR="00F55AE3" w:rsidRPr="00F55AE3" w:rsidRDefault="00F55AE3" w:rsidP="00A54AD8">
      <w:pPr>
        <w:numPr>
          <w:ilvl w:val="1"/>
          <w:numId w:val="15"/>
        </w:numPr>
        <w:spacing w:line="240" w:lineRule="auto"/>
        <w:rPr>
          <w:rFonts w:ascii="Arial" w:hAnsi="Arial" w:cs="Arial"/>
          <w:sz w:val="24"/>
          <w:szCs w:val="24"/>
          <w:lang w:val="es-419"/>
        </w:rPr>
      </w:pPr>
      <w:r w:rsidRPr="00F55AE3">
        <w:rPr>
          <w:rFonts w:ascii="Arial" w:hAnsi="Arial" w:cs="Arial"/>
          <w:sz w:val="24"/>
          <w:szCs w:val="24"/>
          <w:lang w:val="es-419"/>
        </w:rPr>
        <w:t xml:space="preserve">Cantidad: 4 unidades </w:t>
      </w:r>
    </w:p>
    <w:p w14:paraId="29F76D1F" w14:textId="77777777" w:rsidR="00F55AE3" w:rsidRPr="00F55AE3" w:rsidRDefault="00F55AE3" w:rsidP="00A54AD8">
      <w:pPr>
        <w:numPr>
          <w:ilvl w:val="0"/>
          <w:numId w:val="15"/>
        </w:numPr>
        <w:spacing w:line="240" w:lineRule="auto"/>
        <w:rPr>
          <w:rFonts w:ascii="Arial" w:hAnsi="Arial" w:cs="Arial"/>
          <w:sz w:val="24"/>
          <w:szCs w:val="24"/>
          <w:lang w:val="es-419"/>
        </w:rPr>
      </w:pPr>
      <w:r w:rsidRPr="00F55AE3">
        <w:rPr>
          <w:rFonts w:ascii="Arial" w:hAnsi="Arial" w:cs="Arial"/>
          <w:b/>
          <w:bCs/>
          <w:sz w:val="24"/>
          <w:szCs w:val="24"/>
          <w:lang w:val="es-419"/>
        </w:rPr>
        <w:t>Disco de corte para metal 14”</w:t>
      </w:r>
      <w:r w:rsidRPr="00F55AE3">
        <w:rPr>
          <w:rFonts w:ascii="Arial" w:hAnsi="Arial" w:cs="Arial"/>
          <w:sz w:val="24"/>
          <w:szCs w:val="24"/>
          <w:lang w:val="es-419"/>
        </w:rPr>
        <w:t xml:space="preserve"> </w:t>
      </w:r>
    </w:p>
    <w:p w14:paraId="1422018D" w14:textId="77777777" w:rsidR="00F55AE3" w:rsidRPr="00F55AE3" w:rsidRDefault="00F55AE3" w:rsidP="00A54AD8">
      <w:pPr>
        <w:numPr>
          <w:ilvl w:val="1"/>
          <w:numId w:val="15"/>
        </w:numPr>
        <w:spacing w:line="240" w:lineRule="auto"/>
        <w:rPr>
          <w:rFonts w:ascii="Arial" w:hAnsi="Arial" w:cs="Arial"/>
          <w:sz w:val="24"/>
          <w:szCs w:val="24"/>
          <w:lang w:val="es-419"/>
        </w:rPr>
      </w:pPr>
      <w:r w:rsidRPr="00F55AE3">
        <w:rPr>
          <w:rFonts w:ascii="Arial" w:hAnsi="Arial" w:cs="Arial"/>
          <w:sz w:val="24"/>
          <w:szCs w:val="24"/>
          <w:lang w:val="es-419"/>
        </w:rPr>
        <w:t xml:space="preserve">Cantidad: 2 unidades </w:t>
      </w:r>
    </w:p>
    <w:p w14:paraId="77A2360B" w14:textId="77777777" w:rsidR="00F55AE3" w:rsidRPr="00F55AE3" w:rsidRDefault="00F55AE3" w:rsidP="00A54AD8">
      <w:pPr>
        <w:numPr>
          <w:ilvl w:val="0"/>
          <w:numId w:val="15"/>
        </w:numPr>
        <w:spacing w:line="240" w:lineRule="auto"/>
        <w:rPr>
          <w:rFonts w:ascii="Arial" w:hAnsi="Arial" w:cs="Arial"/>
          <w:sz w:val="24"/>
          <w:szCs w:val="24"/>
          <w:lang w:val="es-419"/>
        </w:rPr>
      </w:pPr>
      <w:r w:rsidRPr="00F55AE3">
        <w:rPr>
          <w:rFonts w:ascii="Arial" w:hAnsi="Arial" w:cs="Arial"/>
          <w:b/>
          <w:bCs/>
          <w:sz w:val="24"/>
          <w:szCs w:val="24"/>
          <w:lang w:val="es-419"/>
        </w:rPr>
        <w:t>Electrodos 2.5 mm (punta azul)</w:t>
      </w:r>
      <w:r w:rsidRPr="00F55AE3">
        <w:rPr>
          <w:rFonts w:ascii="Arial" w:hAnsi="Arial" w:cs="Arial"/>
          <w:sz w:val="24"/>
          <w:szCs w:val="24"/>
          <w:lang w:val="es-419"/>
        </w:rPr>
        <w:t xml:space="preserve"> </w:t>
      </w:r>
    </w:p>
    <w:p w14:paraId="25002A33" w14:textId="77777777" w:rsidR="00F55AE3" w:rsidRPr="00F55AE3" w:rsidRDefault="00F55AE3" w:rsidP="00A54AD8">
      <w:pPr>
        <w:numPr>
          <w:ilvl w:val="1"/>
          <w:numId w:val="15"/>
        </w:numPr>
        <w:spacing w:line="240" w:lineRule="auto"/>
        <w:rPr>
          <w:rFonts w:ascii="Arial" w:hAnsi="Arial" w:cs="Arial"/>
          <w:sz w:val="24"/>
          <w:szCs w:val="24"/>
          <w:lang w:val="es-419"/>
        </w:rPr>
      </w:pPr>
      <w:r w:rsidRPr="00F55AE3">
        <w:rPr>
          <w:rFonts w:ascii="Arial" w:hAnsi="Arial" w:cs="Arial"/>
          <w:sz w:val="24"/>
          <w:szCs w:val="24"/>
          <w:lang w:val="es-419"/>
        </w:rPr>
        <w:t xml:space="preserve">Cantidad: 4 kg </w:t>
      </w:r>
    </w:p>
    <w:p w14:paraId="125FB714" w14:textId="77777777" w:rsidR="00F55AE3" w:rsidRPr="00F55AE3" w:rsidRDefault="00F55AE3" w:rsidP="00A54AD8">
      <w:pPr>
        <w:numPr>
          <w:ilvl w:val="1"/>
          <w:numId w:val="15"/>
        </w:numPr>
        <w:spacing w:line="240" w:lineRule="auto"/>
        <w:rPr>
          <w:rFonts w:ascii="Arial" w:hAnsi="Arial" w:cs="Arial"/>
          <w:sz w:val="24"/>
          <w:szCs w:val="24"/>
          <w:lang w:val="es-419"/>
        </w:rPr>
      </w:pPr>
      <w:r w:rsidRPr="00F55AE3">
        <w:rPr>
          <w:rFonts w:ascii="Arial" w:hAnsi="Arial" w:cs="Arial"/>
          <w:sz w:val="24"/>
          <w:szCs w:val="24"/>
          <w:lang w:val="es-419"/>
        </w:rPr>
        <w:t xml:space="preserve">Condición: aptos para soldadura de estructuras metálicas. </w:t>
      </w:r>
    </w:p>
    <w:p w14:paraId="660EB23C" w14:textId="6A7AA6F1" w:rsidR="00F55AE3" w:rsidRPr="00F55AE3" w:rsidRDefault="00F55AE3" w:rsidP="00A54AD8">
      <w:pPr>
        <w:pStyle w:val="Prrafodelista"/>
        <w:numPr>
          <w:ilvl w:val="1"/>
          <w:numId w:val="18"/>
        </w:numPr>
        <w:spacing w:line="240" w:lineRule="auto"/>
        <w:rPr>
          <w:rFonts w:ascii="Arial" w:hAnsi="Arial" w:cs="Arial"/>
          <w:b/>
          <w:bCs/>
          <w:sz w:val="24"/>
          <w:szCs w:val="24"/>
          <w:lang w:val="es-419"/>
        </w:rPr>
      </w:pPr>
      <w:r w:rsidRPr="00F55AE3">
        <w:rPr>
          <w:rFonts w:ascii="Arial" w:hAnsi="Arial" w:cs="Arial"/>
          <w:b/>
          <w:bCs/>
          <w:sz w:val="24"/>
          <w:szCs w:val="24"/>
          <w:lang w:val="es-419"/>
        </w:rPr>
        <w:t>Materiales para terminación y pintura</w:t>
      </w:r>
    </w:p>
    <w:p w14:paraId="5CD8945E" w14:textId="77777777" w:rsidR="00F55AE3" w:rsidRPr="00F55AE3" w:rsidRDefault="00F55AE3" w:rsidP="00A54AD8">
      <w:pPr>
        <w:numPr>
          <w:ilvl w:val="0"/>
          <w:numId w:val="16"/>
        </w:numPr>
        <w:spacing w:line="240" w:lineRule="auto"/>
        <w:rPr>
          <w:rFonts w:ascii="Arial" w:hAnsi="Arial" w:cs="Arial"/>
          <w:sz w:val="24"/>
          <w:szCs w:val="24"/>
          <w:lang w:val="es-419"/>
        </w:rPr>
      </w:pPr>
      <w:r w:rsidRPr="00F55AE3">
        <w:rPr>
          <w:rFonts w:ascii="Arial" w:hAnsi="Arial" w:cs="Arial"/>
          <w:b/>
          <w:bCs/>
          <w:sz w:val="24"/>
          <w:szCs w:val="24"/>
          <w:lang w:val="es-419"/>
        </w:rPr>
        <w:t>Pintura sintética color negro</w:t>
      </w:r>
      <w:r w:rsidRPr="00F55AE3">
        <w:rPr>
          <w:rFonts w:ascii="Arial" w:hAnsi="Arial" w:cs="Arial"/>
          <w:sz w:val="24"/>
          <w:szCs w:val="24"/>
          <w:lang w:val="es-419"/>
        </w:rPr>
        <w:t xml:space="preserve"> </w:t>
      </w:r>
    </w:p>
    <w:p w14:paraId="7BC0BB8D" w14:textId="77777777" w:rsidR="00F55AE3" w:rsidRPr="00F55AE3" w:rsidRDefault="00F55AE3" w:rsidP="00A54AD8">
      <w:pPr>
        <w:numPr>
          <w:ilvl w:val="1"/>
          <w:numId w:val="16"/>
        </w:numPr>
        <w:spacing w:line="240" w:lineRule="auto"/>
        <w:rPr>
          <w:rFonts w:ascii="Arial" w:hAnsi="Arial" w:cs="Arial"/>
          <w:sz w:val="24"/>
          <w:szCs w:val="24"/>
          <w:lang w:val="es-419"/>
        </w:rPr>
      </w:pPr>
      <w:r w:rsidRPr="00F55AE3">
        <w:rPr>
          <w:rFonts w:ascii="Arial" w:hAnsi="Arial" w:cs="Arial"/>
          <w:sz w:val="24"/>
          <w:szCs w:val="24"/>
          <w:lang w:val="es-419"/>
        </w:rPr>
        <w:t xml:space="preserve">Presentación: por litro </w:t>
      </w:r>
    </w:p>
    <w:p w14:paraId="2BE81586" w14:textId="77777777" w:rsidR="00F55AE3" w:rsidRPr="00F55AE3" w:rsidRDefault="00F55AE3" w:rsidP="00A54AD8">
      <w:pPr>
        <w:numPr>
          <w:ilvl w:val="1"/>
          <w:numId w:val="16"/>
        </w:numPr>
        <w:spacing w:line="240" w:lineRule="auto"/>
        <w:rPr>
          <w:rFonts w:ascii="Arial" w:hAnsi="Arial" w:cs="Arial"/>
          <w:sz w:val="24"/>
          <w:szCs w:val="24"/>
          <w:lang w:val="es-419"/>
        </w:rPr>
      </w:pPr>
      <w:r w:rsidRPr="00F55AE3">
        <w:rPr>
          <w:rFonts w:ascii="Arial" w:hAnsi="Arial" w:cs="Arial"/>
          <w:sz w:val="24"/>
          <w:szCs w:val="24"/>
          <w:lang w:val="es-419"/>
        </w:rPr>
        <w:t xml:space="preserve">Cantidad: 4 unidades </w:t>
      </w:r>
    </w:p>
    <w:p w14:paraId="018E6E8E" w14:textId="77777777" w:rsidR="00F55AE3" w:rsidRPr="00F55AE3" w:rsidRDefault="00F55AE3" w:rsidP="00A54AD8">
      <w:pPr>
        <w:numPr>
          <w:ilvl w:val="0"/>
          <w:numId w:val="16"/>
        </w:numPr>
        <w:spacing w:line="240" w:lineRule="auto"/>
        <w:rPr>
          <w:rFonts w:ascii="Arial" w:hAnsi="Arial" w:cs="Arial"/>
          <w:sz w:val="24"/>
          <w:szCs w:val="24"/>
          <w:lang w:val="es-419"/>
        </w:rPr>
      </w:pPr>
      <w:r w:rsidRPr="00F55AE3">
        <w:rPr>
          <w:rFonts w:ascii="Arial" w:hAnsi="Arial" w:cs="Arial"/>
          <w:b/>
          <w:bCs/>
          <w:sz w:val="24"/>
          <w:szCs w:val="24"/>
          <w:lang w:val="es-419"/>
        </w:rPr>
        <w:t>Thinner</w:t>
      </w:r>
      <w:r w:rsidRPr="00F55AE3">
        <w:rPr>
          <w:rFonts w:ascii="Arial" w:hAnsi="Arial" w:cs="Arial"/>
          <w:sz w:val="24"/>
          <w:szCs w:val="24"/>
          <w:lang w:val="es-419"/>
        </w:rPr>
        <w:t xml:space="preserve"> </w:t>
      </w:r>
    </w:p>
    <w:p w14:paraId="5033EBE4" w14:textId="77777777" w:rsidR="00F55AE3" w:rsidRPr="00F55AE3" w:rsidRDefault="00F55AE3" w:rsidP="00A54AD8">
      <w:pPr>
        <w:numPr>
          <w:ilvl w:val="1"/>
          <w:numId w:val="16"/>
        </w:numPr>
        <w:spacing w:line="240" w:lineRule="auto"/>
        <w:rPr>
          <w:rFonts w:ascii="Arial" w:hAnsi="Arial" w:cs="Arial"/>
          <w:sz w:val="24"/>
          <w:szCs w:val="24"/>
          <w:lang w:val="es-419"/>
        </w:rPr>
      </w:pPr>
      <w:r w:rsidRPr="00F55AE3">
        <w:rPr>
          <w:rFonts w:ascii="Arial" w:hAnsi="Arial" w:cs="Arial"/>
          <w:sz w:val="24"/>
          <w:szCs w:val="24"/>
          <w:lang w:val="es-419"/>
        </w:rPr>
        <w:t xml:space="preserve">Presentación: por litro </w:t>
      </w:r>
    </w:p>
    <w:p w14:paraId="72ED6D68" w14:textId="77777777" w:rsidR="00F55AE3" w:rsidRPr="00F55AE3" w:rsidRDefault="00F55AE3" w:rsidP="00A54AD8">
      <w:pPr>
        <w:numPr>
          <w:ilvl w:val="1"/>
          <w:numId w:val="16"/>
        </w:numPr>
        <w:spacing w:line="240" w:lineRule="auto"/>
        <w:rPr>
          <w:rFonts w:ascii="Arial" w:hAnsi="Arial" w:cs="Arial"/>
          <w:sz w:val="24"/>
          <w:szCs w:val="24"/>
          <w:lang w:val="es-419"/>
        </w:rPr>
      </w:pPr>
      <w:r w:rsidRPr="00F55AE3">
        <w:rPr>
          <w:rFonts w:ascii="Arial" w:hAnsi="Arial" w:cs="Arial"/>
          <w:sz w:val="24"/>
          <w:szCs w:val="24"/>
          <w:lang w:val="es-419"/>
        </w:rPr>
        <w:t xml:space="preserve">Cantidad: 2 litros </w:t>
      </w:r>
    </w:p>
    <w:p w14:paraId="198B2373" w14:textId="77777777" w:rsidR="00F55AE3" w:rsidRPr="00F55AE3" w:rsidRDefault="00F55AE3" w:rsidP="00A54AD8">
      <w:pPr>
        <w:numPr>
          <w:ilvl w:val="0"/>
          <w:numId w:val="16"/>
        </w:numPr>
        <w:spacing w:line="240" w:lineRule="auto"/>
        <w:rPr>
          <w:rFonts w:ascii="Arial" w:hAnsi="Arial" w:cs="Arial"/>
          <w:sz w:val="24"/>
          <w:szCs w:val="24"/>
          <w:lang w:val="es-419"/>
        </w:rPr>
      </w:pPr>
      <w:r w:rsidRPr="00F55AE3">
        <w:rPr>
          <w:rFonts w:ascii="Arial" w:hAnsi="Arial" w:cs="Arial"/>
          <w:b/>
          <w:bCs/>
          <w:sz w:val="24"/>
          <w:szCs w:val="24"/>
          <w:lang w:val="es-419"/>
        </w:rPr>
        <w:t>Pincel cerda blanca N° 25 (calidad extra)</w:t>
      </w:r>
      <w:r w:rsidRPr="00F55AE3">
        <w:rPr>
          <w:rFonts w:ascii="Arial" w:hAnsi="Arial" w:cs="Arial"/>
          <w:sz w:val="24"/>
          <w:szCs w:val="24"/>
          <w:lang w:val="es-419"/>
        </w:rPr>
        <w:t xml:space="preserve"> </w:t>
      </w:r>
    </w:p>
    <w:p w14:paraId="09DB9F37" w14:textId="77777777" w:rsidR="00F55AE3" w:rsidRPr="00F55AE3" w:rsidRDefault="00F55AE3" w:rsidP="00A54AD8">
      <w:pPr>
        <w:numPr>
          <w:ilvl w:val="1"/>
          <w:numId w:val="16"/>
        </w:numPr>
        <w:spacing w:line="240" w:lineRule="auto"/>
        <w:rPr>
          <w:rFonts w:ascii="Arial" w:hAnsi="Arial" w:cs="Arial"/>
          <w:sz w:val="24"/>
          <w:szCs w:val="24"/>
          <w:lang w:val="es-419"/>
        </w:rPr>
      </w:pPr>
      <w:r w:rsidRPr="00F55AE3">
        <w:rPr>
          <w:rFonts w:ascii="Arial" w:hAnsi="Arial" w:cs="Arial"/>
          <w:sz w:val="24"/>
          <w:szCs w:val="24"/>
          <w:lang w:val="es-419"/>
        </w:rPr>
        <w:t xml:space="preserve">Cantidad: 2 unidades </w:t>
      </w:r>
    </w:p>
    <w:p w14:paraId="4977A971" w14:textId="77777777" w:rsidR="00F55AE3" w:rsidRPr="00F55AE3" w:rsidRDefault="00F55AE3" w:rsidP="00A54AD8">
      <w:pPr>
        <w:numPr>
          <w:ilvl w:val="0"/>
          <w:numId w:val="16"/>
        </w:numPr>
        <w:spacing w:line="240" w:lineRule="auto"/>
        <w:rPr>
          <w:rFonts w:ascii="Arial" w:hAnsi="Arial" w:cs="Arial"/>
          <w:sz w:val="24"/>
          <w:szCs w:val="24"/>
          <w:lang w:val="es-419"/>
        </w:rPr>
      </w:pPr>
      <w:r w:rsidRPr="00F55AE3">
        <w:rPr>
          <w:rFonts w:ascii="Arial" w:hAnsi="Arial" w:cs="Arial"/>
          <w:b/>
          <w:bCs/>
          <w:sz w:val="24"/>
          <w:szCs w:val="24"/>
          <w:lang w:val="es-419"/>
        </w:rPr>
        <w:t>Rodillo para pintura sintética N° 20</w:t>
      </w:r>
      <w:r w:rsidRPr="00F55AE3">
        <w:rPr>
          <w:rFonts w:ascii="Arial" w:hAnsi="Arial" w:cs="Arial"/>
          <w:sz w:val="24"/>
          <w:szCs w:val="24"/>
          <w:lang w:val="es-419"/>
        </w:rPr>
        <w:t xml:space="preserve"> </w:t>
      </w:r>
    </w:p>
    <w:p w14:paraId="0EAC3131" w14:textId="77777777" w:rsidR="00F55AE3" w:rsidRPr="00F55AE3" w:rsidRDefault="00F55AE3" w:rsidP="00A54AD8">
      <w:pPr>
        <w:numPr>
          <w:ilvl w:val="1"/>
          <w:numId w:val="16"/>
        </w:numPr>
        <w:spacing w:line="240" w:lineRule="auto"/>
        <w:rPr>
          <w:rFonts w:ascii="Arial" w:hAnsi="Arial" w:cs="Arial"/>
          <w:sz w:val="24"/>
          <w:szCs w:val="24"/>
          <w:lang w:val="es-419"/>
        </w:rPr>
      </w:pPr>
      <w:r w:rsidRPr="00F55AE3">
        <w:rPr>
          <w:rFonts w:ascii="Arial" w:hAnsi="Arial" w:cs="Arial"/>
          <w:sz w:val="24"/>
          <w:szCs w:val="24"/>
          <w:lang w:val="es-419"/>
        </w:rPr>
        <w:t xml:space="preserve">Cantidad: 4 unidades </w:t>
      </w:r>
    </w:p>
    <w:p w14:paraId="1E1C1C15" w14:textId="510C6CAD" w:rsidR="00F55AE3" w:rsidRPr="00F55AE3" w:rsidRDefault="00F55AE3" w:rsidP="00A54AD8">
      <w:pPr>
        <w:pStyle w:val="Prrafodelista"/>
        <w:numPr>
          <w:ilvl w:val="1"/>
          <w:numId w:val="18"/>
        </w:numPr>
        <w:spacing w:line="240" w:lineRule="auto"/>
        <w:rPr>
          <w:rFonts w:ascii="Arial" w:hAnsi="Arial" w:cs="Arial"/>
          <w:b/>
          <w:bCs/>
          <w:sz w:val="24"/>
          <w:szCs w:val="24"/>
          <w:lang w:val="es-419"/>
        </w:rPr>
      </w:pPr>
      <w:r w:rsidRPr="00F55AE3">
        <w:rPr>
          <w:rFonts w:ascii="Arial" w:hAnsi="Arial" w:cs="Arial"/>
          <w:b/>
          <w:bCs/>
          <w:sz w:val="24"/>
          <w:szCs w:val="24"/>
          <w:lang w:val="es-419"/>
        </w:rPr>
        <w:t>Material gráfico</w:t>
      </w:r>
    </w:p>
    <w:p w14:paraId="376E0A0D" w14:textId="77777777" w:rsidR="00F55AE3" w:rsidRPr="00F55AE3" w:rsidRDefault="00F55AE3" w:rsidP="00A54AD8">
      <w:pPr>
        <w:numPr>
          <w:ilvl w:val="0"/>
          <w:numId w:val="17"/>
        </w:numPr>
        <w:spacing w:line="240" w:lineRule="auto"/>
        <w:rPr>
          <w:rFonts w:ascii="Arial" w:hAnsi="Arial" w:cs="Arial"/>
          <w:sz w:val="24"/>
          <w:szCs w:val="24"/>
          <w:lang w:val="es-419"/>
        </w:rPr>
      </w:pPr>
      <w:r w:rsidRPr="00F55AE3">
        <w:rPr>
          <w:rFonts w:ascii="Arial" w:hAnsi="Arial" w:cs="Arial"/>
          <w:b/>
          <w:bCs/>
          <w:sz w:val="24"/>
          <w:szCs w:val="24"/>
          <w:lang w:val="es-419"/>
        </w:rPr>
        <w:t>Vinilo para cartelería</w:t>
      </w:r>
      <w:r w:rsidRPr="00F55AE3">
        <w:rPr>
          <w:rFonts w:ascii="Arial" w:hAnsi="Arial" w:cs="Arial"/>
          <w:sz w:val="24"/>
          <w:szCs w:val="24"/>
          <w:lang w:val="es-419"/>
        </w:rPr>
        <w:t xml:space="preserve"> </w:t>
      </w:r>
    </w:p>
    <w:p w14:paraId="138465F3" w14:textId="77777777" w:rsidR="00F55AE3" w:rsidRPr="00F55AE3" w:rsidRDefault="00F55AE3" w:rsidP="00A54AD8">
      <w:pPr>
        <w:numPr>
          <w:ilvl w:val="1"/>
          <w:numId w:val="17"/>
        </w:numPr>
        <w:spacing w:line="240" w:lineRule="auto"/>
        <w:rPr>
          <w:rFonts w:ascii="Arial" w:hAnsi="Arial" w:cs="Arial"/>
          <w:sz w:val="24"/>
          <w:szCs w:val="24"/>
          <w:lang w:val="es-419"/>
        </w:rPr>
      </w:pPr>
      <w:r w:rsidRPr="00F55AE3">
        <w:rPr>
          <w:rFonts w:ascii="Arial" w:hAnsi="Arial" w:cs="Arial"/>
          <w:sz w:val="24"/>
          <w:szCs w:val="24"/>
          <w:lang w:val="es-419"/>
        </w:rPr>
        <w:t xml:space="preserve">Medidas: 75 cm x 75 cm </w:t>
      </w:r>
    </w:p>
    <w:p w14:paraId="5947CADB" w14:textId="77777777" w:rsidR="00F55AE3" w:rsidRPr="00F55AE3" w:rsidRDefault="00F55AE3" w:rsidP="00A54AD8">
      <w:pPr>
        <w:numPr>
          <w:ilvl w:val="1"/>
          <w:numId w:val="17"/>
        </w:numPr>
        <w:spacing w:line="240" w:lineRule="auto"/>
        <w:rPr>
          <w:rFonts w:ascii="Arial" w:hAnsi="Arial" w:cs="Arial"/>
          <w:sz w:val="24"/>
          <w:szCs w:val="24"/>
          <w:lang w:val="es-419"/>
        </w:rPr>
      </w:pPr>
      <w:r w:rsidRPr="00F55AE3">
        <w:rPr>
          <w:rFonts w:ascii="Arial" w:hAnsi="Arial" w:cs="Arial"/>
          <w:sz w:val="24"/>
          <w:szCs w:val="24"/>
          <w:lang w:val="es-419"/>
        </w:rPr>
        <w:t xml:space="preserve">Cantidad: 17 unidades </w:t>
      </w:r>
    </w:p>
    <w:p w14:paraId="323E1A83" w14:textId="77777777" w:rsidR="00F55AE3" w:rsidRPr="00F55AE3" w:rsidRDefault="00F55AE3" w:rsidP="00A54AD8">
      <w:pPr>
        <w:numPr>
          <w:ilvl w:val="1"/>
          <w:numId w:val="17"/>
        </w:numPr>
        <w:spacing w:line="240" w:lineRule="auto"/>
        <w:rPr>
          <w:rFonts w:ascii="Arial" w:hAnsi="Arial" w:cs="Arial"/>
          <w:sz w:val="24"/>
          <w:szCs w:val="24"/>
          <w:lang w:val="es-419"/>
        </w:rPr>
      </w:pPr>
      <w:r w:rsidRPr="00F55AE3">
        <w:rPr>
          <w:rFonts w:ascii="Arial" w:hAnsi="Arial" w:cs="Arial"/>
          <w:sz w:val="24"/>
          <w:szCs w:val="24"/>
          <w:lang w:val="es-419"/>
        </w:rPr>
        <w:t xml:space="preserve">Condición: apto para exterior, resistente a rayos UV y condiciones climáticas. </w:t>
      </w:r>
    </w:p>
    <w:p w14:paraId="77ADC2D3" w14:textId="31950775" w:rsidR="00F55AE3" w:rsidRPr="00F55AE3" w:rsidRDefault="00F55AE3" w:rsidP="00F55AE3">
      <w:pPr>
        <w:pStyle w:val="Prrafodelista"/>
        <w:numPr>
          <w:ilvl w:val="0"/>
          <w:numId w:val="18"/>
        </w:numPr>
        <w:spacing w:line="360" w:lineRule="auto"/>
        <w:rPr>
          <w:rFonts w:ascii="Arial" w:hAnsi="Arial" w:cs="Arial"/>
          <w:b/>
          <w:bCs/>
          <w:sz w:val="24"/>
          <w:szCs w:val="24"/>
          <w:lang w:val="es-419"/>
        </w:rPr>
      </w:pPr>
      <w:r w:rsidRPr="00F55AE3">
        <w:rPr>
          <w:rFonts w:ascii="Arial" w:hAnsi="Arial" w:cs="Arial"/>
          <w:b/>
          <w:bCs/>
          <w:sz w:val="24"/>
          <w:szCs w:val="24"/>
          <w:lang w:val="es-419"/>
        </w:rPr>
        <w:t>Condiciones de Calidad</w:t>
      </w:r>
    </w:p>
    <w:p w14:paraId="60180213" w14:textId="77777777" w:rsidR="00F55AE3" w:rsidRPr="00F55AE3" w:rsidRDefault="00F55AE3" w:rsidP="00F55AE3">
      <w:pPr>
        <w:spacing w:line="360" w:lineRule="auto"/>
        <w:rPr>
          <w:rFonts w:ascii="Arial" w:hAnsi="Arial" w:cs="Arial"/>
          <w:sz w:val="24"/>
          <w:szCs w:val="24"/>
          <w:lang w:val="es-419"/>
        </w:rPr>
      </w:pPr>
      <w:r w:rsidRPr="00F55AE3">
        <w:rPr>
          <w:rFonts w:ascii="Arial" w:hAnsi="Arial" w:cs="Arial"/>
          <w:sz w:val="24"/>
          <w:szCs w:val="24"/>
          <w:lang w:val="es-419"/>
        </w:rPr>
        <w:t>Todos los materiales deberán ser de primera calidad, libres de fallas, golpes o deterioros.</w:t>
      </w:r>
      <w:r w:rsidRPr="00F55AE3">
        <w:rPr>
          <w:rFonts w:ascii="Arial" w:hAnsi="Arial" w:cs="Arial"/>
          <w:sz w:val="24"/>
          <w:szCs w:val="24"/>
          <w:lang w:val="es-419"/>
        </w:rPr>
        <w:br/>
        <w:t>Los productos deberán cumplir con estándares habituales de mercado para su uso específico.</w:t>
      </w:r>
      <w:r w:rsidRPr="00F55AE3">
        <w:rPr>
          <w:rFonts w:ascii="Arial" w:hAnsi="Arial" w:cs="Arial"/>
          <w:sz w:val="24"/>
          <w:szCs w:val="24"/>
          <w:lang w:val="es-419"/>
        </w:rPr>
        <w:br/>
        <w:t>La Municipalidad podrá rechazar total o parcialmente aquellos elementos que no cumplan con las especificaciones solicitadas.</w:t>
      </w:r>
    </w:p>
    <w:p w14:paraId="3D4DB6F6" w14:textId="0874F477" w:rsidR="00C91AFD" w:rsidRDefault="00F63EC7" w:rsidP="00C91AFD">
      <w:r w:rsidRPr="00F63EC7">
        <w:rPr>
          <w:rFonts w:ascii="Arial" w:hAnsi="Arial" w:cs="Arial"/>
          <w:b/>
          <w:bCs/>
          <w:sz w:val="24"/>
          <w:szCs w:val="24"/>
          <w:u w:val="single"/>
        </w:rPr>
        <w:lastRenderedPageBreak/>
        <w:t>ANEXO I</w:t>
      </w:r>
      <w:r w:rsidR="00F55AE3">
        <w:rPr>
          <w:rFonts w:ascii="Arial" w:hAnsi="Arial" w:cs="Arial"/>
          <w:b/>
          <w:bCs/>
          <w:sz w:val="24"/>
          <w:szCs w:val="24"/>
          <w:u w:val="single"/>
        </w:rPr>
        <w:t>I</w:t>
      </w:r>
      <w:r w:rsidRPr="00F63EC7">
        <w:rPr>
          <w:rFonts w:ascii="Arial" w:hAnsi="Arial" w:cs="Arial"/>
          <w:b/>
          <w:bCs/>
          <w:sz w:val="24"/>
          <w:szCs w:val="24"/>
          <w:u w:val="single"/>
        </w:rPr>
        <w:t xml:space="preserve"> – PLANILLA DE COTIZACIÓN</w:t>
      </w:r>
      <w:r w:rsidRPr="00F63EC7">
        <w:rPr>
          <w:rFonts w:ascii="Arial" w:hAnsi="Arial" w:cs="Arial"/>
          <w:b/>
          <w:bCs/>
          <w:sz w:val="24"/>
          <w:szCs w:val="24"/>
          <w:u w:val="single"/>
        </w:rPr>
        <w:br/>
        <w:t>(Se adjunta como parte integrante del presente Pliego)</w:t>
      </w:r>
    </w:p>
    <w:p w14:paraId="438E8342" w14:textId="09D339BF" w:rsidR="003A365F" w:rsidRDefault="003A365F">
      <w:r>
        <w:rPr>
          <w:rFonts w:ascii="Arial" w:hAnsi="Arial" w:cs="Arial"/>
          <w:b/>
          <w:bCs/>
          <w:sz w:val="24"/>
          <w:szCs w:val="24"/>
          <w:u w:val="single"/>
          <w:lang w:val="es-MX"/>
        </w:rPr>
        <w:fldChar w:fldCharType="begin"/>
      </w:r>
      <w:r>
        <w:rPr>
          <w:rFonts w:ascii="Arial" w:hAnsi="Arial" w:cs="Arial"/>
          <w:b/>
          <w:bCs/>
          <w:sz w:val="24"/>
          <w:szCs w:val="24"/>
          <w:u w:val="single"/>
          <w:lang w:val="es-MX"/>
        </w:rPr>
        <w:instrText xml:space="preserve"> LINK Excel.Sheet.12 "C:\\Users\\Usuario\\Desktop\\Archivos de publicaciones\\ADJUDICACIONES SIMPLES 2026\\Adj Simple N°036-2026 Adquisición de Señales Escolares\\Adj-Simple-N°036-2026-ANEXO-I-Planilla-de-Cotizacion- Señales viales escolares.xlsx" "Total Materiales!F10C1:F23C6" \a \f 5 \h  \* MERGEFORMAT </w:instrText>
      </w:r>
      <w:r>
        <w:rPr>
          <w:rFonts w:ascii="Arial" w:hAnsi="Arial" w:cs="Arial"/>
          <w:b/>
          <w:bCs/>
          <w:sz w:val="24"/>
          <w:szCs w:val="24"/>
          <w:u w:val="single"/>
          <w:lang w:val="es-MX"/>
        </w:rPr>
        <w:fldChar w:fldCharType="separate"/>
      </w:r>
    </w:p>
    <w:tbl>
      <w:tblPr>
        <w:tblStyle w:val="Tablaconcuadrcula"/>
        <w:tblW w:w="9883" w:type="dxa"/>
        <w:tblLook w:val="04A0" w:firstRow="1" w:lastRow="0" w:firstColumn="1" w:lastColumn="0" w:noHBand="0" w:noVBand="1"/>
      </w:tblPr>
      <w:tblGrid>
        <w:gridCol w:w="1176"/>
        <w:gridCol w:w="2840"/>
        <w:gridCol w:w="1440"/>
        <w:gridCol w:w="1343"/>
        <w:gridCol w:w="1657"/>
        <w:gridCol w:w="1427"/>
      </w:tblGrid>
      <w:tr w:rsidR="003A365F" w:rsidRPr="003A365F" w14:paraId="1ADAC222" w14:textId="77777777" w:rsidTr="00C91AFD">
        <w:trPr>
          <w:trHeight w:val="409"/>
        </w:trPr>
        <w:tc>
          <w:tcPr>
            <w:tcW w:w="1170" w:type="dxa"/>
            <w:hideMark/>
          </w:tcPr>
          <w:p w14:paraId="7F5445DE" w14:textId="7E19EC63" w:rsidR="003A365F" w:rsidRPr="003A365F" w:rsidRDefault="003A365F" w:rsidP="003A365F">
            <w:pPr>
              <w:jc w:val="center"/>
              <w:rPr>
                <w:rFonts w:ascii="Arial" w:hAnsi="Arial" w:cs="Arial"/>
                <w:b/>
                <w:bCs/>
                <w:sz w:val="24"/>
                <w:szCs w:val="24"/>
              </w:rPr>
            </w:pPr>
            <w:r w:rsidRPr="003A365F">
              <w:rPr>
                <w:rFonts w:ascii="Arial" w:hAnsi="Arial" w:cs="Arial"/>
                <w:b/>
                <w:bCs/>
                <w:sz w:val="24"/>
                <w:szCs w:val="24"/>
              </w:rPr>
              <w:t>Renglón</w:t>
            </w:r>
          </w:p>
        </w:tc>
        <w:tc>
          <w:tcPr>
            <w:tcW w:w="2840" w:type="dxa"/>
            <w:hideMark/>
          </w:tcPr>
          <w:p w14:paraId="5F09551A" w14:textId="77777777" w:rsidR="003A365F" w:rsidRPr="003A365F" w:rsidRDefault="003A365F" w:rsidP="003A365F">
            <w:pPr>
              <w:jc w:val="center"/>
              <w:rPr>
                <w:rFonts w:ascii="Arial" w:hAnsi="Arial" w:cs="Arial"/>
                <w:b/>
                <w:bCs/>
                <w:sz w:val="24"/>
                <w:szCs w:val="24"/>
              </w:rPr>
            </w:pPr>
            <w:r w:rsidRPr="003A365F">
              <w:rPr>
                <w:rFonts w:ascii="Arial" w:hAnsi="Arial" w:cs="Arial"/>
                <w:b/>
                <w:bCs/>
                <w:sz w:val="24"/>
                <w:szCs w:val="24"/>
              </w:rPr>
              <w:t>Detalles</w:t>
            </w:r>
          </w:p>
        </w:tc>
        <w:tc>
          <w:tcPr>
            <w:tcW w:w="1440" w:type="dxa"/>
            <w:noWrap/>
            <w:hideMark/>
          </w:tcPr>
          <w:p w14:paraId="04129F3D" w14:textId="77777777" w:rsidR="003A365F" w:rsidRPr="003A365F" w:rsidRDefault="003A365F" w:rsidP="003A365F">
            <w:pPr>
              <w:jc w:val="center"/>
              <w:rPr>
                <w:rFonts w:ascii="Arial" w:hAnsi="Arial" w:cs="Arial"/>
                <w:b/>
                <w:bCs/>
                <w:sz w:val="24"/>
                <w:szCs w:val="24"/>
              </w:rPr>
            </w:pPr>
            <w:r w:rsidRPr="003A365F">
              <w:rPr>
                <w:rFonts w:ascii="Arial" w:hAnsi="Arial" w:cs="Arial"/>
                <w:b/>
                <w:bCs/>
                <w:sz w:val="24"/>
                <w:szCs w:val="24"/>
              </w:rPr>
              <w:t>Unidad Medida</w:t>
            </w:r>
          </w:p>
        </w:tc>
        <w:tc>
          <w:tcPr>
            <w:tcW w:w="1349" w:type="dxa"/>
            <w:hideMark/>
          </w:tcPr>
          <w:p w14:paraId="5973A400" w14:textId="77777777" w:rsidR="003A365F" w:rsidRPr="003A365F" w:rsidRDefault="003A365F" w:rsidP="003A365F">
            <w:pPr>
              <w:jc w:val="center"/>
              <w:rPr>
                <w:rFonts w:ascii="Arial" w:hAnsi="Arial" w:cs="Arial"/>
                <w:b/>
                <w:bCs/>
                <w:sz w:val="24"/>
                <w:szCs w:val="24"/>
              </w:rPr>
            </w:pPr>
            <w:r w:rsidRPr="003A365F">
              <w:rPr>
                <w:rFonts w:ascii="Arial" w:hAnsi="Arial" w:cs="Arial"/>
                <w:b/>
                <w:bCs/>
                <w:sz w:val="24"/>
                <w:szCs w:val="24"/>
              </w:rPr>
              <w:t>Cantidad</w:t>
            </w:r>
          </w:p>
        </w:tc>
        <w:tc>
          <w:tcPr>
            <w:tcW w:w="1657" w:type="dxa"/>
            <w:noWrap/>
            <w:hideMark/>
          </w:tcPr>
          <w:p w14:paraId="446780B9" w14:textId="77777777" w:rsidR="003A365F" w:rsidRPr="003A365F" w:rsidRDefault="003A365F" w:rsidP="003A365F">
            <w:pPr>
              <w:jc w:val="center"/>
              <w:rPr>
                <w:rFonts w:ascii="Arial" w:hAnsi="Arial" w:cs="Arial"/>
                <w:b/>
                <w:bCs/>
                <w:sz w:val="24"/>
                <w:szCs w:val="24"/>
              </w:rPr>
            </w:pPr>
            <w:r w:rsidRPr="003A365F">
              <w:rPr>
                <w:rFonts w:ascii="Arial" w:hAnsi="Arial" w:cs="Arial"/>
                <w:b/>
                <w:bCs/>
                <w:sz w:val="24"/>
                <w:szCs w:val="24"/>
              </w:rPr>
              <w:t>Precio Unitario</w:t>
            </w:r>
          </w:p>
        </w:tc>
        <w:tc>
          <w:tcPr>
            <w:tcW w:w="1427" w:type="dxa"/>
            <w:hideMark/>
          </w:tcPr>
          <w:p w14:paraId="51C20230" w14:textId="77777777" w:rsidR="003A365F" w:rsidRPr="003A365F" w:rsidRDefault="003A365F" w:rsidP="003A365F">
            <w:pPr>
              <w:jc w:val="center"/>
              <w:rPr>
                <w:rFonts w:ascii="Arial" w:hAnsi="Arial" w:cs="Arial"/>
                <w:b/>
                <w:bCs/>
                <w:sz w:val="24"/>
                <w:szCs w:val="24"/>
              </w:rPr>
            </w:pPr>
            <w:r w:rsidRPr="003A365F">
              <w:rPr>
                <w:rFonts w:ascii="Arial" w:hAnsi="Arial" w:cs="Arial"/>
                <w:b/>
                <w:bCs/>
                <w:sz w:val="24"/>
                <w:szCs w:val="24"/>
              </w:rPr>
              <w:t>Precio Total</w:t>
            </w:r>
          </w:p>
        </w:tc>
      </w:tr>
      <w:tr w:rsidR="003A365F" w:rsidRPr="003A365F" w14:paraId="42B0E676" w14:textId="77777777" w:rsidTr="00C91AFD">
        <w:trPr>
          <w:trHeight w:val="248"/>
        </w:trPr>
        <w:tc>
          <w:tcPr>
            <w:tcW w:w="1170" w:type="dxa"/>
            <w:noWrap/>
            <w:hideMark/>
          </w:tcPr>
          <w:p w14:paraId="55564BE5"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1</w:t>
            </w:r>
          </w:p>
        </w:tc>
        <w:tc>
          <w:tcPr>
            <w:tcW w:w="2840" w:type="dxa"/>
            <w:noWrap/>
            <w:hideMark/>
          </w:tcPr>
          <w:p w14:paraId="6AAA7D36" w14:textId="77777777" w:rsidR="003A365F" w:rsidRPr="003A365F" w:rsidRDefault="003A365F">
            <w:pPr>
              <w:rPr>
                <w:rFonts w:ascii="Arial" w:hAnsi="Arial" w:cs="Arial"/>
                <w:sz w:val="24"/>
                <w:szCs w:val="24"/>
              </w:rPr>
            </w:pPr>
            <w:r w:rsidRPr="003A365F">
              <w:rPr>
                <w:rFonts w:ascii="Arial" w:hAnsi="Arial" w:cs="Arial"/>
                <w:sz w:val="24"/>
                <w:szCs w:val="24"/>
              </w:rPr>
              <w:t>Caño estructural redondo 3” x 2</w:t>
            </w:r>
          </w:p>
        </w:tc>
        <w:tc>
          <w:tcPr>
            <w:tcW w:w="1440" w:type="dxa"/>
            <w:hideMark/>
          </w:tcPr>
          <w:p w14:paraId="29926579"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704B992A"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9</w:t>
            </w:r>
          </w:p>
        </w:tc>
        <w:tc>
          <w:tcPr>
            <w:tcW w:w="1657" w:type="dxa"/>
            <w:noWrap/>
          </w:tcPr>
          <w:p w14:paraId="1F3FC1AB" w14:textId="3F0DE936" w:rsidR="003A365F" w:rsidRPr="003A365F" w:rsidRDefault="003A365F" w:rsidP="003A365F">
            <w:pPr>
              <w:rPr>
                <w:rFonts w:ascii="Arial" w:hAnsi="Arial" w:cs="Arial"/>
                <w:sz w:val="24"/>
                <w:szCs w:val="24"/>
              </w:rPr>
            </w:pPr>
          </w:p>
        </w:tc>
        <w:tc>
          <w:tcPr>
            <w:tcW w:w="1427" w:type="dxa"/>
            <w:noWrap/>
          </w:tcPr>
          <w:p w14:paraId="6BF575B1" w14:textId="188B9CE0" w:rsidR="003A365F" w:rsidRPr="003A365F" w:rsidRDefault="003A365F" w:rsidP="003A365F">
            <w:pPr>
              <w:rPr>
                <w:rFonts w:ascii="Arial" w:hAnsi="Arial" w:cs="Arial"/>
                <w:sz w:val="24"/>
                <w:szCs w:val="24"/>
              </w:rPr>
            </w:pPr>
          </w:p>
        </w:tc>
      </w:tr>
      <w:tr w:rsidR="003A365F" w:rsidRPr="003A365F" w14:paraId="056F3736" w14:textId="77777777" w:rsidTr="00C91AFD">
        <w:trPr>
          <w:trHeight w:val="248"/>
        </w:trPr>
        <w:tc>
          <w:tcPr>
            <w:tcW w:w="1170" w:type="dxa"/>
            <w:noWrap/>
            <w:hideMark/>
          </w:tcPr>
          <w:p w14:paraId="17860AB8"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2</w:t>
            </w:r>
          </w:p>
        </w:tc>
        <w:tc>
          <w:tcPr>
            <w:tcW w:w="2840" w:type="dxa"/>
            <w:noWrap/>
            <w:hideMark/>
          </w:tcPr>
          <w:p w14:paraId="0C56041F" w14:textId="77777777" w:rsidR="003A365F" w:rsidRPr="003A365F" w:rsidRDefault="003A365F">
            <w:pPr>
              <w:rPr>
                <w:rFonts w:ascii="Arial" w:hAnsi="Arial" w:cs="Arial"/>
                <w:sz w:val="24"/>
                <w:szCs w:val="24"/>
              </w:rPr>
            </w:pPr>
            <w:r w:rsidRPr="003A365F">
              <w:rPr>
                <w:rFonts w:ascii="Arial" w:hAnsi="Arial" w:cs="Arial"/>
                <w:sz w:val="24"/>
                <w:szCs w:val="24"/>
              </w:rPr>
              <w:t>Chapa galvanizada lisa N° 16</w:t>
            </w:r>
          </w:p>
        </w:tc>
        <w:tc>
          <w:tcPr>
            <w:tcW w:w="1440" w:type="dxa"/>
            <w:hideMark/>
          </w:tcPr>
          <w:p w14:paraId="5AE8D37B"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3105F4B2"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6</w:t>
            </w:r>
          </w:p>
        </w:tc>
        <w:tc>
          <w:tcPr>
            <w:tcW w:w="1657" w:type="dxa"/>
            <w:noWrap/>
          </w:tcPr>
          <w:p w14:paraId="4C89106D" w14:textId="28E8A54E" w:rsidR="003A365F" w:rsidRPr="003A365F" w:rsidRDefault="003A365F" w:rsidP="003A365F">
            <w:pPr>
              <w:rPr>
                <w:rFonts w:ascii="Arial" w:hAnsi="Arial" w:cs="Arial"/>
                <w:sz w:val="24"/>
                <w:szCs w:val="24"/>
              </w:rPr>
            </w:pPr>
          </w:p>
        </w:tc>
        <w:tc>
          <w:tcPr>
            <w:tcW w:w="1427" w:type="dxa"/>
            <w:noWrap/>
          </w:tcPr>
          <w:p w14:paraId="4148158A" w14:textId="13B88590" w:rsidR="003A365F" w:rsidRPr="003A365F" w:rsidRDefault="003A365F" w:rsidP="003A365F">
            <w:pPr>
              <w:rPr>
                <w:rFonts w:ascii="Arial" w:hAnsi="Arial" w:cs="Arial"/>
                <w:sz w:val="24"/>
                <w:szCs w:val="24"/>
              </w:rPr>
            </w:pPr>
          </w:p>
        </w:tc>
      </w:tr>
      <w:tr w:rsidR="003A365F" w:rsidRPr="003A365F" w14:paraId="336E58A1" w14:textId="77777777" w:rsidTr="00C91AFD">
        <w:trPr>
          <w:trHeight w:val="248"/>
        </w:trPr>
        <w:tc>
          <w:tcPr>
            <w:tcW w:w="1170" w:type="dxa"/>
            <w:noWrap/>
            <w:hideMark/>
          </w:tcPr>
          <w:p w14:paraId="16A5D18F"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3</w:t>
            </w:r>
          </w:p>
        </w:tc>
        <w:tc>
          <w:tcPr>
            <w:tcW w:w="2840" w:type="dxa"/>
            <w:noWrap/>
            <w:hideMark/>
          </w:tcPr>
          <w:p w14:paraId="7265249A" w14:textId="77777777" w:rsidR="003A365F" w:rsidRPr="003A365F" w:rsidRDefault="003A365F">
            <w:pPr>
              <w:rPr>
                <w:rFonts w:ascii="Arial" w:hAnsi="Arial" w:cs="Arial"/>
                <w:sz w:val="24"/>
                <w:szCs w:val="24"/>
              </w:rPr>
            </w:pPr>
            <w:r w:rsidRPr="003A365F">
              <w:rPr>
                <w:rFonts w:ascii="Arial" w:hAnsi="Arial" w:cs="Arial"/>
                <w:sz w:val="24"/>
                <w:szCs w:val="24"/>
              </w:rPr>
              <w:t>Chapa galvanizada 2 x 1 calibre 18</w:t>
            </w:r>
          </w:p>
        </w:tc>
        <w:tc>
          <w:tcPr>
            <w:tcW w:w="1440" w:type="dxa"/>
            <w:hideMark/>
          </w:tcPr>
          <w:p w14:paraId="2D3A16FE"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2890C93E"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1</w:t>
            </w:r>
          </w:p>
        </w:tc>
        <w:tc>
          <w:tcPr>
            <w:tcW w:w="1657" w:type="dxa"/>
            <w:noWrap/>
          </w:tcPr>
          <w:p w14:paraId="5585277D" w14:textId="0DE6B938" w:rsidR="003A365F" w:rsidRPr="003A365F" w:rsidRDefault="003A365F" w:rsidP="003A365F">
            <w:pPr>
              <w:rPr>
                <w:rFonts w:ascii="Arial" w:hAnsi="Arial" w:cs="Arial"/>
                <w:sz w:val="24"/>
                <w:szCs w:val="24"/>
              </w:rPr>
            </w:pPr>
          </w:p>
        </w:tc>
        <w:tc>
          <w:tcPr>
            <w:tcW w:w="1427" w:type="dxa"/>
            <w:noWrap/>
          </w:tcPr>
          <w:p w14:paraId="7048C9B0" w14:textId="001A5976" w:rsidR="003A365F" w:rsidRPr="003A365F" w:rsidRDefault="003A365F" w:rsidP="003A365F">
            <w:pPr>
              <w:rPr>
                <w:rFonts w:ascii="Arial" w:hAnsi="Arial" w:cs="Arial"/>
                <w:sz w:val="24"/>
                <w:szCs w:val="24"/>
              </w:rPr>
            </w:pPr>
          </w:p>
        </w:tc>
      </w:tr>
      <w:tr w:rsidR="003A365F" w:rsidRPr="003A365F" w14:paraId="738D814B" w14:textId="77777777" w:rsidTr="00C91AFD">
        <w:trPr>
          <w:trHeight w:val="248"/>
        </w:trPr>
        <w:tc>
          <w:tcPr>
            <w:tcW w:w="1170" w:type="dxa"/>
            <w:noWrap/>
            <w:hideMark/>
          </w:tcPr>
          <w:p w14:paraId="2B4ADD59"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4</w:t>
            </w:r>
          </w:p>
        </w:tc>
        <w:tc>
          <w:tcPr>
            <w:tcW w:w="2840" w:type="dxa"/>
            <w:noWrap/>
            <w:hideMark/>
          </w:tcPr>
          <w:p w14:paraId="721A7665" w14:textId="77777777" w:rsidR="003A365F" w:rsidRPr="003A365F" w:rsidRDefault="003A365F">
            <w:pPr>
              <w:rPr>
                <w:rFonts w:ascii="Arial" w:hAnsi="Arial" w:cs="Arial"/>
                <w:sz w:val="24"/>
                <w:szCs w:val="24"/>
              </w:rPr>
            </w:pPr>
            <w:r w:rsidRPr="003A365F">
              <w:rPr>
                <w:rFonts w:ascii="Arial" w:hAnsi="Arial" w:cs="Arial"/>
                <w:sz w:val="24"/>
                <w:szCs w:val="24"/>
              </w:rPr>
              <w:t>Bulón con tuerca 14” x 90 mm</w:t>
            </w:r>
          </w:p>
        </w:tc>
        <w:tc>
          <w:tcPr>
            <w:tcW w:w="1440" w:type="dxa"/>
            <w:hideMark/>
          </w:tcPr>
          <w:p w14:paraId="7C3D0370"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4BB9DE8A"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35</w:t>
            </w:r>
          </w:p>
        </w:tc>
        <w:tc>
          <w:tcPr>
            <w:tcW w:w="1657" w:type="dxa"/>
            <w:noWrap/>
          </w:tcPr>
          <w:p w14:paraId="349B41E7" w14:textId="5CDEDE9A" w:rsidR="003A365F" w:rsidRPr="003A365F" w:rsidRDefault="003A365F" w:rsidP="003A365F">
            <w:pPr>
              <w:rPr>
                <w:rFonts w:ascii="Arial" w:hAnsi="Arial" w:cs="Arial"/>
                <w:sz w:val="24"/>
                <w:szCs w:val="24"/>
              </w:rPr>
            </w:pPr>
          </w:p>
        </w:tc>
        <w:tc>
          <w:tcPr>
            <w:tcW w:w="1427" w:type="dxa"/>
            <w:noWrap/>
          </w:tcPr>
          <w:p w14:paraId="433C18BA" w14:textId="675C5968" w:rsidR="003A365F" w:rsidRPr="003A365F" w:rsidRDefault="003A365F" w:rsidP="003A365F">
            <w:pPr>
              <w:rPr>
                <w:rFonts w:ascii="Arial" w:hAnsi="Arial" w:cs="Arial"/>
                <w:sz w:val="24"/>
                <w:szCs w:val="24"/>
              </w:rPr>
            </w:pPr>
          </w:p>
        </w:tc>
      </w:tr>
      <w:tr w:rsidR="003A365F" w:rsidRPr="003A365F" w14:paraId="406FFBC1" w14:textId="77777777" w:rsidTr="00C91AFD">
        <w:trPr>
          <w:trHeight w:val="434"/>
        </w:trPr>
        <w:tc>
          <w:tcPr>
            <w:tcW w:w="1170" w:type="dxa"/>
            <w:noWrap/>
            <w:hideMark/>
          </w:tcPr>
          <w:p w14:paraId="16A5FF67"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5</w:t>
            </w:r>
          </w:p>
        </w:tc>
        <w:tc>
          <w:tcPr>
            <w:tcW w:w="2840" w:type="dxa"/>
            <w:noWrap/>
            <w:hideMark/>
          </w:tcPr>
          <w:p w14:paraId="7943CE48" w14:textId="77777777" w:rsidR="003A365F" w:rsidRPr="003A365F" w:rsidRDefault="003A365F">
            <w:pPr>
              <w:rPr>
                <w:rFonts w:ascii="Arial" w:hAnsi="Arial" w:cs="Arial"/>
                <w:sz w:val="24"/>
                <w:szCs w:val="24"/>
              </w:rPr>
            </w:pPr>
            <w:r w:rsidRPr="003A365F">
              <w:rPr>
                <w:rFonts w:ascii="Arial" w:hAnsi="Arial" w:cs="Arial"/>
                <w:sz w:val="24"/>
                <w:szCs w:val="24"/>
              </w:rPr>
              <w:t>Arandela 1/4”</w:t>
            </w:r>
          </w:p>
        </w:tc>
        <w:tc>
          <w:tcPr>
            <w:tcW w:w="1440" w:type="dxa"/>
            <w:hideMark/>
          </w:tcPr>
          <w:p w14:paraId="394DA561"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72CE5293"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70</w:t>
            </w:r>
          </w:p>
        </w:tc>
        <w:tc>
          <w:tcPr>
            <w:tcW w:w="1657" w:type="dxa"/>
            <w:noWrap/>
          </w:tcPr>
          <w:p w14:paraId="7042D785" w14:textId="6367F644" w:rsidR="003A365F" w:rsidRPr="003A365F" w:rsidRDefault="003A365F" w:rsidP="003A365F">
            <w:pPr>
              <w:rPr>
                <w:rFonts w:ascii="Arial" w:hAnsi="Arial" w:cs="Arial"/>
                <w:sz w:val="24"/>
                <w:szCs w:val="24"/>
              </w:rPr>
            </w:pPr>
          </w:p>
        </w:tc>
        <w:tc>
          <w:tcPr>
            <w:tcW w:w="1427" w:type="dxa"/>
            <w:noWrap/>
          </w:tcPr>
          <w:p w14:paraId="4F530EEA" w14:textId="6D0E949B" w:rsidR="003A365F" w:rsidRPr="003A365F" w:rsidRDefault="003A365F" w:rsidP="003A365F">
            <w:pPr>
              <w:rPr>
                <w:rFonts w:ascii="Arial" w:hAnsi="Arial" w:cs="Arial"/>
                <w:sz w:val="24"/>
                <w:szCs w:val="24"/>
              </w:rPr>
            </w:pPr>
          </w:p>
        </w:tc>
      </w:tr>
      <w:tr w:rsidR="003A365F" w:rsidRPr="003A365F" w14:paraId="70B9476F" w14:textId="77777777" w:rsidTr="00C91AFD">
        <w:trPr>
          <w:trHeight w:val="248"/>
        </w:trPr>
        <w:tc>
          <w:tcPr>
            <w:tcW w:w="1170" w:type="dxa"/>
            <w:noWrap/>
            <w:hideMark/>
          </w:tcPr>
          <w:p w14:paraId="2319DF4D"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6</w:t>
            </w:r>
          </w:p>
        </w:tc>
        <w:tc>
          <w:tcPr>
            <w:tcW w:w="2840" w:type="dxa"/>
            <w:noWrap/>
            <w:hideMark/>
          </w:tcPr>
          <w:p w14:paraId="32984BB0" w14:textId="77777777" w:rsidR="003A365F" w:rsidRPr="003A365F" w:rsidRDefault="003A365F">
            <w:pPr>
              <w:rPr>
                <w:rFonts w:ascii="Arial" w:hAnsi="Arial" w:cs="Arial"/>
                <w:sz w:val="24"/>
                <w:szCs w:val="24"/>
              </w:rPr>
            </w:pPr>
            <w:r w:rsidRPr="003A365F">
              <w:rPr>
                <w:rFonts w:ascii="Arial" w:hAnsi="Arial" w:cs="Arial"/>
                <w:sz w:val="24"/>
                <w:szCs w:val="24"/>
              </w:rPr>
              <w:t>Disco de corte para metal 7”</w:t>
            </w:r>
          </w:p>
        </w:tc>
        <w:tc>
          <w:tcPr>
            <w:tcW w:w="1440" w:type="dxa"/>
            <w:hideMark/>
          </w:tcPr>
          <w:p w14:paraId="179C7A0E"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690319C4"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4</w:t>
            </w:r>
          </w:p>
        </w:tc>
        <w:tc>
          <w:tcPr>
            <w:tcW w:w="1657" w:type="dxa"/>
            <w:noWrap/>
          </w:tcPr>
          <w:p w14:paraId="37005443" w14:textId="39E078A1" w:rsidR="003A365F" w:rsidRPr="003A365F" w:rsidRDefault="003A365F" w:rsidP="003A365F">
            <w:pPr>
              <w:rPr>
                <w:rFonts w:ascii="Arial" w:hAnsi="Arial" w:cs="Arial"/>
                <w:sz w:val="24"/>
                <w:szCs w:val="24"/>
              </w:rPr>
            </w:pPr>
          </w:p>
        </w:tc>
        <w:tc>
          <w:tcPr>
            <w:tcW w:w="1427" w:type="dxa"/>
            <w:noWrap/>
          </w:tcPr>
          <w:p w14:paraId="22AD62F0" w14:textId="265F8790" w:rsidR="003A365F" w:rsidRPr="003A365F" w:rsidRDefault="003A365F" w:rsidP="003A365F">
            <w:pPr>
              <w:rPr>
                <w:rFonts w:ascii="Arial" w:hAnsi="Arial" w:cs="Arial"/>
                <w:sz w:val="24"/>
                <w:szCs w:val="24"/>
              </w:rPr>
            </w:pPr>
          </w:p>
        </w:tc>
      </w:tr>
      <w:tr w:rsidR="003A365F" w:rsidRPr="003A365F" w14:paraId="75FD8669" w14:textId="77777777" w:rsidTr="00C91AFD">
        <w:trPr>
          <w:trHeight w:val="248"/>
        </w:trPr>
        <w:tc>
          <w:tcPr>
            <w:tcW w:w="1170" w:type="dxa"/>
            <w:noWrap/>
            <w:hideMark/>
          </w:tcPr>
          <w:p w14:paraId="0EF65AA6"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7</w:t>
            </w:r>
          </w:p>
        </w:tc>
        <w:tc>
          <w:tcPr>
            <w:tcW w:w="2840" w:type="dxa"/>
            <w:noWrap/>
            <w:hideMark/>
          </w:tcPr>
          <w:p w14:paraId="1C004662" w14:textId="77777777" w:rsidR="003A365F" w:rsidRPr="003A365F" w:rsidRDefault="003A365F">
            <w:pPr>
              <w:rPr>
                <w:rFonts w:ascii="Arial" w:hAnsi="Arial" w:cs="Arial"/>
                <w:sz w:val="24"/>
                <w:szCs w:val="24"/>
              </w:rPr>
            </w:pPr>
            <w:r w:rsidRPr="003A365F">
              <w:rPr>
                <w:rFonts w:ascii="Arial" w:hAnsi="Arial" w:cs="Arial"/>
                <w:sz w:val="24"/>
                <w:szCs w:val="24"/>
              </w:rPr>
              <w:t>Disco de corte para metal 14”</w:t>
            </w:r>
          </w:p>
        </w:tc>
        <w:tc>
          <w:tcPr>
            <w:tcW w:w="1440" w:type="dxa"/>
            <w:hideMark/>
          </w:tcPr>
          <w:p w14:paraId="5198DA4B"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6FFB4E07"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2</w:t>
            </w:r>
          </w:p>
        </w:tc>
        <w:tc>
          <w:tcPr>
            <w:tcW w:w="1657" w:type="dxa"/>
            <w:noWrap/>
          </w:tcPr>
          <w:p w14:paraId="16ED5A22" w14:textId="23B19243" w:rsidR="003A365F" w:rsidRPr="003A365F" w:rsidRDefault="003A365F" w:rsidP="003A365F">
            <w:pPr>
              <w:rPr>
                <w:rFonts w:ascii="Arial" w:hAnsi="Arial" w:cs="Arial"/>
                <w:sz w:val="24"/>
                <w:szCs w:val="24"/>
              </w:rPr>
            </w:pPr>
          </w:p>
        </w:tc>
        <w:tc>
          <w:tcPr>
            <w:tcW w:w="1427" w:type="dxa"/>
            <w:noWrap/>
          </w:tcPr>
          <w:p w14:paraId="2AA779EF" w14:textId="73807FBE" w:rsidR="003A365F" w:rsidRPr="003A365F" w:rsidRDefault="003A365F" w:rsidP="003A365F">
            <w:pPr>
              <w:rPr>
                <w:rFonts w:ascii="Arial" w:hAnsi="Arial" w:cs="Arial"/>
                <w:sz w:val="24"/>
                <w:szCs w:val="24"/>
              </w:rPr>
            </w:pPr>
          </w:p>
        </w:tc>
      </w:tr>
      <w:tr w:rsidR="003A365F" w:rsidRPr="003A365F" w14:paraId="573CB457" w14:textId="77777777" w:rsidTr="00C91AFD">
        <w:trPr>
          <w:trHeight w:val="248"/>
        </w:trPr>
        <w:tc>
          <w:tcPr>
            <w:tcW w:w="1170" w:type="dxa"/>
            <w:noWrap/>
            <w:hideMark/>
          </w:tcPr>
          <w:p w14:paraId="1A1A5A04"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8</w:t>
            </w:r>
          </w:p>
        </w:tc>
        <w:tc>
          <w:tcPr>
            <w:tcW w:w="2840" w:type="dxa"/>
            <w:noWrap/>
            <w:hideMark/>
          </w:tcPr>
          <w:p w14:paraId="7FFC0645" w14:textId="77777777" w:rsidR="003A365F" w:rsidRPr="003A365F" w:rsidRDefault="003A365F">
            <w:pPr>
              <w:rPr>
                <w:rFonts w:ascii="Arial" w:hAnsi="Arial" w:cs="Arial"/>
                <w:sz w:val="24"/>
                <w:szCs w:val="24"/>
              </w:rPr>
            </w:pPr>
            <w:r w:rsidRPr="003A365F">
              <w:rPr>
                <w:rFonts w:ascii="Arial" w:hAnsi="Arial" w:cs="Arial"/>
                <w:sz w:val="24"/>
                <w:szCs w:val="24"/>
              </w:rPr>
              <w:t>Electrodo 2.5 mm (punta azul)</w:t>
            </w:r>
          </w:p>
        </w:tc>
        <w:tc>
          <w:tcPr>
            <w:tcW w:w="1440" w:type="dxa"/>
            <w:hideMark/>
          </w:tcPr>
          <w:p w14:paraId="02897577"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Kg</w:t>
            </w:r>
          </w:p>
        </w:tc>
        <w:tc>
          <w:tcPr>
            <w:tcW w:w="1349" w:type="dxa"/>
            <w:hideMark/>
          </w:tcPr>
          <w:p w14:paraId="6E6BF506"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4</w:t>
            </w:r>
          </w:p>
        </w:tc>
        <w:tc>
          <w:tcPr>
            <w:tcW w:w="1657" w:type="dxa"/>
            <w:noWrap/>
          </w:tcPr>
          <w:p w14:paraId="3EA3DA1F" w14:textId="6355C4B2" w:rsidR="003A365F" w:rsidRPr="003A365F" w:rsidRDefault="003A365F" w:rsidP="003A365F">
            <w:pPr>
              <w:rPr>
                <w:rFonts w:ascii="Arial" w:hAnsi="Arial" w:cs="Arial"/>
                <w:sz w:val="24"/>
                <w:szCs w:val="24"/>
              </w:rPr>
            </w:pPr>
          </w:p>
        </w:tc>
        <w:tc>
          <w:tcPr>
            <w:tcW w:w="1427" w:type="dxa"/>
            <w:noWrap/>
          </w:tcPr>
          <w:p w14:paraId="2EF3BA3E" w14:textId="6E44E017" w:rsidR="003A365F" w:rsidRPr="003A365F" w:rsidRDefault="003A365F" w:rsidP="003A365F">
            <w:pPr>
              <w:rPr>
                <w:rFonts w:ascii="Arial" w:hAnsi="Arial" w:cs="Arial"/>
                <w:sz w:val="24"/>
                <w:szCs w:val="24"/>
              </w:rPr>
            </w:pPr>
          </w:p>
        </w:tc>
      </w:tr>
      <w:tr w:rsidR="003A365F" w:rsidRPr="003A365F" w14:paraId="670A991C" w14:textId="77777777" w:rsidTr="00C91AFD">
        <w:trPr>
          <w:trHeight w:val="248"/>
        </w:trPr>
        <w:tc>
          <w:tcPr>
            <w:tcW w:w="1170" w:type="dxa"/>
            <w:noWrap/>
            <w:hideMark/>
          </w:tcPr>
          <w:p w14:paraId="4EDF42F3"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9</w:t>
            </w:r>
          </w:p>
        </w:tc>
        <w:tc>
          <w:tcPr>
            <w:tcW w:w="2840" w:type="dxa"/>
            <w:noWrap/>
            <w:hideMark/>
          </w:tcPr>
          <w:p w14:paraId="661839D8" w14:textId="77777777" w:rsidR="003A365F" w:rsidRPr="003A365F" w:rsidRDefault="003A365F">
            <w:pPr>
              <w:rPr>
                <w:rFonts w:ascii="Arial" w:hAnsi="Arial" w:cs="Arial"/>
                <w:sz w:val="24"/>
                <w:szCs w:val="24"/>
              </w:rPr>
            </w:pPr>
            <w:r w:rsidRPr="003A365F">
              <w:rPr>
                <w:rFonts w:ascii="Arial" w:hAnsi="Arial" w:cs="Arial"/>
                <w:sz w:val="24"/>
                <w:szCs w:val="24"/>
              </w:rPr>
              <w:t>Pintura sintética negra x litro</w:t>
            </w:r>
          </w:p>
        </w:tc>
        <w:tc>
          <w:tcPr>
            <w:tcW w:w="1440" w:type="dxa"/>
            <w:hideMark/>
          </w:tcPr>
          <w:p w14:paraId="4A6FFDF1"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Litro</w:t>
            </w:r>
          </w:p>
        </w:tc>
        <w:tc>
          <w:tcPr>
            <w:tcW w:w="1349" w:type="dxa"/>
            <w:hideMark/>
          </w:tcPr>
          <w:p w14:paraId="456DE4A9"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4</w:t>
            </w:r>
          </w:p>
        </w:tc>
        <w:tc>
          <w:tcPr>
            <w:tcW w:w="1657" w:type="dxa"/>
            <w:noWrap/>
          </w:tcPr>
          <w:p w14:paraId="23EA06A1" w14:textId="637EAC1E" w:rsidR="003A365F" w:rsidRPr="003A365F" w:rsidRDefault="003A365F" w:rsidP="003A365F">
            <w:pPr>
              <w:rPr>
                <w:rFonts w:ascii="Arial" w:hAnsi="Arial" w:cs="Arial"/>
                <w:sz w:val="24"/>
                <w:szCs w:val="24"/>
              </w:rPr>
            </w:pPr>
          </w:p>
        </w:tc>
        <w:tc>
          <w:tcPr>
            <w:tcW w:w="1427" w:type="dxa"/>
            <w:noWrap/>
          </w:tcPr>
          <w:p w14:paraId="640D2328" w14:textId="6C67C1B2" w:rsidR="003A365F" w:rsidRPr="003A365F" w:rsidRDefault="003A365F" w:rsidP="003A365F">
            <w:pPr>
              <w:rPr>
                <w:rFonts w:ascii="Arial" w:hAnsi="Arial" w:cs="Arial"/>
                <w:sz w:val="24"/>
                <w:szCs w:val="24"/>
              </w:rPr>
            </w:pPr>
          </w:p>
        </w:tc>
      </w:tr>
      <w:tr w:rsidR="003A365F" w:rsidRPr="003A365F" w14:paraId="14821135" w14:textId="77777777" w:rsidTr="00C91AFD">
        <w:trPr>
          <w:trHeight w:val="456"/>
        </w:trPr>
        <w:tc>
          <w:tcPr>
            <w:tcW w:w="1170" w:type="dxa"/>
            <w:noWrap/>
            <w:hideMark/>
          </w:tcPr>
          <w:p w14:paraId="1CA0B060"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10</w:t>
            </w:r>
          </w:p>
        </w:tc>
        <w:tc>
          <w:tcPr>
            <w:tcW w:w="2840" w:type="dxa"/>
            <w:noWrap/>
            <w:hideMark/>
          </w:tcPr>
          <w:p w14:paraId="5B9B0740" w14:textId="77777777" w:rsidR="003A365F" w:rsidRPr="003A365F" w:rsidRDefault="003A365F">
            <w:pPr>
              <w:rPr>
                <w:rFonts w:ascii="Arial" w:hAnsi="Arial" w:cs="Arial"/>
                <w:sz w:val="24"/>
                <w:szCs w:val="24"/>
              </w:rPr>
            </w:pPr>
            <w:r w:rsidRPr="003A365F">
              <w:rPr>
                <w:rFonts w:ascii="Arial" w:hAnsi="Arial" w:cs="Arial"/>
                <w:sz w:val="24"/>
                <w:szCs w:val="24"/>
              </w:rPr>
              <w:t>Thinner x litro</w:t>
            </w:r>
          </w:p>
        </w:tc>
        <w:tc>
          <w:tcPr>
            <w:tcW w:w="1440" w:type="dxa"/>
            <w:hideMark/>
          </w:tcPr>
          <w:p w14:paraId="6571FAD0"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Litro</w:t>
            </w:r>
          </w:p>
        </w:tc>
        <w:tc>
          <w:tcPr>
            <w:tcW w:w="1349" w:type="dxa"/>
            <w:hideMark/>
          </w:tcPr>
          <w:p w14:paraId="60AFF239"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2</w:t>
            </w:r>
          </w:p>
        </w:tc>
        <w:tc>
          <w:tcPr>
            <w:tcW w:w="1657" w:type="dxa"/>
            <w:noWrap/>
          </w:tcPr>
          <w:p w14:paraId="58EC6DCA" w14:textId="7EDF7B53" w:rsidR="003A365F" w:rsidRPr="003A365F" w:rsidRDefault="003A365F" w:rsidP="003A365F">
            <w:pPr>
              <w:rPr>
                <w:rFonts w:ascii="Arial" w:hAnsi="Arial" w:cs="Arial"/>
                <w:sz w:val="24"/>
                <w:szCs w:val="24"/>
              </w:rPr>
            </w:pPr>
          </w:p>
        </w:tc>
        <w:tc>
          <w:tcPr>
            <w:tcW w:w="1427" w:type="dxa"/>
            <w:noWrap/>
          </w:tcPr>
          <w:p w14:paraId="013CCC9B" w14:textId="0D9DEED1" w:rsidR="003A365F" w:rsidRPr="003A365F" w:rsidRDefault="003A365F" w:rsidP="003A365F">
            <w:pPr>
              <w:rPr>
                <w:rFonts w:ascii="Arial" w:hAnsi="Arial" w:cs="Arial"/>
                <w:sz w:val="24"/>
                <w:szCs w:val="24"/>
              </w:rPr>
            </w:pPr>
          </w:p>
        </w:tc>
      </w:tr>
      <w:tr w:rsidR="003A365F" w:rsidRPr="003A365F" w14:paraId="2C3093BD" w14:textId="77777777" w:rsidTr="00C91AFD">
        <w:trPr>
          <w:trHeight w:val="248"/>
        </w:trPr>
        <w:tc>
          <w:tcPr>
            <w:tcW w:w="1170" w:type="dxa"/>
            <w:noWrap/>
            <w:hideMark/>
          </w:tcPr>
          <w:p w14:paraId="5CDAC8E3"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11</w:t>
            </w:r>
          </w:p>
        </w:tc>
        <w:tc>
          <w:tcPr>
            <w:tcW w:w="2840" w:type="dxa"/>
            <w:noWrap/>
            <w:hideMark/>
          </w:tcPr>
          <w:p w14:paraId="50599F5E" w14:textId="77777777" w:rsidR="003A365F" w:rsidRPr="003A365F" w:rsidRDefault="003A365F">
            <w:pPr>
              <w:rPr>
                <w:rFonts w:ascii="Arial" w:hAnsi="Arial" w:cs="Arial"/>
                <w:sz w:val="24"/>
                <w:szCs w:val="24"/>
              </w:rPr>
            </w:pPr>
            <w:r w:rsidRPr="003A365F">
              <w:rPr>
                <w:rFonts w:ascii="Arial" w:hAnsi="Arial" w:cs="Arial"/>
                <w:sz w:val="24"/>
                <w:szCs w:val="24"/>
              </w:rPr>
              <w:t>Pincel cerda blanca N° 25</w:t>
            </w:r>
          </w:p>
        </w:tc>
        <w:tc>
          <w:tcPr>
            <w:tcW w:w="1440" w:type="dxa"/>
            <w:hideMark/>
          </w:tcPr>
          <w:p w14:paraId="1943B4B7"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5578829B"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2</w:t>
            </w:r>
          </w:p>
        </w:tc>
        <w:tc>
          <w:tcPr>
            <w:tcW w:w="1657" w:type="dxa"/>
            <w:noWrap/>
          </w:tcPr>
          <w:p w14:paraId="0B376202" w14:textId="17FA11EF" w:rsidR="003A365F" w:rsidRPr="003A365F" w:rsidRDefault="003A365F" w:rsidP="003A365F">
            <w:pPr>
              <w:rPr>
                <w:rFonts w:ascii="Arial" w:hAnsi="Arial" w:cs="Arial"/>
                <w:sz w:val="24"/>
                <w:szCs w:val="24"/>
              </w:rPr>
            </w:pPr>
          </w:p>
        </w:tc>
        <w:tc>
          <w:tcPr>
            <w:tcW w:w="1427" w:type="dxa"/>
            <w:noWrap/>
          </w:tcPr>
          <w:p w14:paraId="66B79734" w14:textId="5E8B1038" w:rsidR="003A365F" w:rsidRPr="003A365F" w:rsidRDefault="003A365F" w:rsidP="003A365F">
            <w:pPr>
              <w:rPr>
                <w:rFonts w:ascii="Arial" w:hAnsi="Arial" w:cs="Arial"/>
                <w:sz w:val="24"/>
                <w:szCs w:val="24"/>
              </w:rPr>
            </w:pPr>
          </w:p>
        </w:tc>
      </w:tr>
      <w:tr w:rsidR="003A365F" w:rsidRPr="003A365F" w14:paraId="0B319717" w14:textId="77777777" w:rsidTr="00C91AFD">
        <w:trPr>
          <w:trHeight w:val="248"/>
        </w:trPr>
        <w:tc>
          <w:tcPr>
            <w:tcW w:w="1170" w:type="dxa"/>
            <w:noWrap/>
            <w:hideMark/>
          </w:tcPr>
          <w:p w14:paraId="5EA07813"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12</w:t>
            </w:r>
          </w:p>
        </w:tc>
        <w:tc>
          <w:tcPr>
            <w:tcW w:w="2840" w:type="dxa"/>
            <w:noWrap/>
            <w:hideMark/>
          </w:tcPr>
          <w:p w14:paraId="4D2B5681" w14:textId="77777777" w:rsidR="003A365F" w:rsidRPr="003A365F" w:rsidRDefault="003A365F">
            <w:pPr>
              <w:rPr>
                <w:rFonts w:ascii="Arial" w:hAnsi="Arial" w:cs="Arial"/>
                <w:sz w:val="24"/>
                <w:szCs w:val="24"/>
              </w:rPr>
            </w:pPr>
            <w:r w:rsidRPr="003A365F">
              <w:rPr>
                <w:rFonts w:ascii="Arial" w:hAnsi="Arial" w:cs="Arial"/>
                <w:sz w:val="24"/>
                <w:szCs w:val="24"/>
              </w:rPr>
              <w:t>Rodillo para pintura sintética N° 20</w:t>
            </w:r>
          </w:p>
        </w:tc>
        <w:tc>
          <w:tcPr>
            <w:tcW w:w="1440" w:type="dxa"/>
            <w:hideMark/>
          </w:tcPr>
          <w:p w14:paraId="12A27865"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7DF172E2"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4</w:t>
            </w:r>
          </w:p>
        </w:tc>
        <w:tc>
          <w:tcPr>
            <w:tcW w:w="1657" w:type="dxa"/>
            <w:noWrap/>
          </w:tcPr>
          <w:p w14:paraId="32D15126" w14:textId="4F74114F" w:rsidR="003A365F" w:rsidRPr="003A365F" w:rsidRDefault="003A365F" w:rsidP="003A365F">
            <w:pPr>
              <w:rPr>
                <w:rFonts w:ascii="Arial" w:hAnsi="Arial" w:cs="Arial"/>
                <w:sz w:val="24"/>
                <w:szCs w:val="24"/>
              </w:rPr>
            </w:pPr>
          </w:p>
        </w:tc>
        <w:tc>
          <w:tcPr>
            <w:tcW w:w="1427" w:type="dxa"/>
            <w:noWrap/>
          </w:tcPr>
          <w:p w14:paraId="2322DAD3" w14:textId="6F8EAC47" w:rsidR="003A365F" w:rsidRPr="003A365F" w:rsidRDefault="003A365F" w:rsidP="003A365F">
            <w:pPr>
              <w:rPr>
                <w:rFonts w:ascii="Arial" w:hAnsi="Arial" w:cs="Arial"/>
                <w:sz w:val="24"/>
                <w:szCs w:val="24"/>
              </w:rPr>
            </w:pPr>
          </w:p>
        </w:tc>
      </w:tr>
      <w:tr w:rsidR="003A365F" w:rsidRPr="003A365F" w14:paraId="14C418A9" w14:textId="77777777" w:rsidTr="00C91AFD">
        <w:trPr>
          <w:trHeight w:val="248"/>
        </w:trPr>
        <w:tc>
          <w:tcPr>
            <w:tcW w:w="1170" w:type="dxa"/>
            <w:noWrap/>
            <w:hideMark/>
          </w:tcPr>
          <w:p w14:paraId="087DF6F2" w14:textId="77777777" w:rsidR="003A365F" w:rsidRPr="003A365F" w:rsidRDefault="003A365F" w:rsidP="00C91AFD">
            <w:pPr>
              <w:jc w:val="center"/>
              <w:rPr>
                <w:rFonts w:ascii="Arial" w:hAnsi="Arial" w:cs="Arial"/>
                <w:b/>
                <w:bCs/>
                <w:sz w:val="24"/>
                <w:szCs w:val="24"/>
              </w:rPr>
            </w:pPr>
            <w:r w:rsidRPr="003A365F">
              <w:rPr>
                <w:rFonts w:ascii="Arial" w:hAnsi="Arial" w:cs="Arial"/>
                <w:b/>
                <w:bCs/>
                <w:sz w:val="24"/>
                <w:szCs w:val="24"/>
              </w:rPr>
              <w:t>13</w:t>
            </w:r>
          </w:p>
        </w:tc>
        <w:tc>
          <w:tcPr>
            <w:tcW w:w="2840" w:type="dxa"/>
            <w:noWrap/>
            <w:hideMark/>
          </w:tcPr>
          <w:p w14:paraId="63774E1F" w14:textId="77777777" w:rsidR="003A365F" w:rsidRPr="003A365F" w:rsidRDefault="003A365F">
            <w:pPr>
              <w:rPr>
                <w:rFonts w:ascii="Arial" w:hAnsi="Arial" w:cs="Arial"/>
                <w:sz w:val="24"/>
                <w:szCs w:val="24"/>
              </w:rPr>
            </w:pPr>
            <w:r w:rsidRPr="003A365F">
              <w:rPr>
                <w:rFonts w:ascii="Arial" w:hAnsi="Arial" w:cs="Arial"/>
                <w:sz w:val="24"/>
                <w:szCs w:val="24"/>
              </w:rPr>
              <w:t>Vinilo para cartelería 75 x 75 cm</w:t>
            </w:r>
          </w:p>
        </w:tc>
        <w:tc>
          <w:tcPr>
            <w:tcW w:w="1440" w:type="dxa"/>
            <w:hideMark/>
          </w:tcPr>
          <w:p w14:paraId="72FCDB8B"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Unidad</w:t>
            </w:r>
          </w:p>
        </w:tc>
        <w:tc>
          <w:tcPr>
            <w:tcW w:w="1349" w:type="dxa"/>
            <w:hideMark/>
          </w:tcPr>
          <w:p w14:paraId="697F4CFE" w14:textId="77777777" w:rsidR="003A365F" w:rsidRPr="003A365F" w:rsidRDefault="003A365F" w:rsidP="003A365F">
            <w:pPr>
              <w:jc w:val="center"/>
              <w:rPr>
                <w:rFonts w:ascii="Arial" w:hAnsi="Arial" w:cs="Arial"/>
                <w:sz w:val="24"/>
                <w:szCs w:val="24"/>
              </w:rPr>
            </w:pPr>
            <w:r w:rsidRPr="003A365F">
              <w:rPr>
                <w:rFonts w:ascii="Arial" w:hAnsi="Arial" w:cs="Arial"/>
                <w:sz w:val="24"/>
                <w:szCs w:val="24"/>
              </w:rPr>
              <w:t>17</w:t>
            </w:r>
          </w:p>
        </w:tc>
        <w:tc>
          <w:tcPr>
            <w:tcW w:w="1657" w:type="dxa"/>
            <w:noWrap/>
          </w:tcPr>
          <w:p w14:paraId="53B9A2E2" w14:textId="5FFBBC63" w:rsidR="003A365F" w:rsidRPr="003A365F" w:rsidRDefault="003A365F" w:rsidP="003A365F">
            <w:pPr>
              <w:rPr>
                <w:rFonts w:ascii="Arial" w:hAnsi="Arial" w:cs="Arial"/>
                <w:sz w:val="24"/>
                <w:szCs w:val="24"/>
              </w:rPr>
            </w:pPr>
          </w:p>
        </w:tc>
        <w:tc>
          <w:tcPr>
            <w:tcW w:w="1427" w:type="dxa"/>
            <w:noWrap/>
          </w:tcPr>
          <w:p w14:paraId="13AAA68D" w14:textId="32C8E4BC" w:rsidR="003A365F" w:rsidRPr="003A365F" w:rsidRDefault="003A365F" w:rsidP="003A365F">
            <w:pPr>
              <w:rPr>
                <w:rFonts w:ascii="Arial" w:hAnsi="Arial" w:cs="Arial"/>
                <w:sz w:val="24"/>
                <w:szCs w:val="24"/>
              </w:rPr>
            </w:pPr>
          </w:p>
        </w:tc>
      </w:tr>
    </w:tbl>
    <w:p w14:paraId="62CDD75C" w14:textId="41F2D007" w:rsidR="005B59AC" w:rsidRPr="003A365F" w:rsidRDefault="003A365F">
      <w:pPr>
        <w:rPr>
          <w:rFonts w:ascii="Arial" w:hAnsi="Arial" w:cs="Arial"/>
          <w:sz w:val="24"/>
          <w:szCs w:val="24"/>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lastRenderedPageBreak/>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6579" w14:textId="77777777" w:rsidR="00532C6C" w:rsidRDefault="00532C6C" w:rsidP="00D54B95">
      <w:pPr>
        <w:spacing w:after="0" w:line="240" w:lineRule="auto"/>
      </w:pPr>
      <w:r>
        <w:separator/>
      </w:r>
    </w:p>
  </w:endnote>
  <w:endnote w:type="continuationSeparator" w:id="0">
    <w:p w14:paraId="1A444C96" w14:textId="77777777" w:rsidR="00532C6C" w:rsidRDefault="00532C6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9F99" w14:textId="77777777" w:rsidR="00532C6C" w:rsidRDefault="00532C6C" w:rsidP="00D54B95">
      <w:pPr>
        <w:spacing w:after="0" w:line="240" w:lineRule="auto"/>
      </w:pPr>
      <w:r>
        <w:separator/>
      </w:r>
    </w:p>
  </w:footnote>
  <w:footnote w:type="continuationSeparator" w:id="0">
    <w:p w14:paraId="3EE95E2E" w14:textId="77777777" w:rsidR="00532C6C" w:rsidRDefault="00532C6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9ED"/>
    <w:multiLevelType w:val="multilevel"/>
    <w:tmpl w:val="3288EB7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6655A"/>
    <w:multiLevelType w:val="multilevel"/>
    <w:tmpl w:val="06FEB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2B02D8C"/>
    <w:multiLevelType w:val="multilevel"/>
    <w:tmpl w:val="FA286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3CB357BC"/>
    <w:multiLevelType w:val="multilevel"/>
    <w:tmpl w:val="1D70A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58F048E2"/>
    <w:multiLevelType w:val="multilevel"/>
    <w:tmpl w:val="B1745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E894B25"/>
    <w:multiLevelType w:val="hybridMultilevel"/>
    <w:tmpl w:val="CE0E8FE4"/>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7623E15"/>
    <w:multiLevelType w:val="multilevel"/>
    <w:tmpl w:val="3288EB7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F5407B8"/>
    <w:multiLevelType w:val="multilevel"/>
    <w:tmpl w:val="9168A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2"/>
  </w:num>
  <w:num w:numId="2">
    <w:abstractNumId w:val="18"/>
  </w:num>
  <w:num w:numId="3">
    <w:abstractNumId w:val="16"/>
  </w:num>
  <w:num w:numId="4">
    <w:abstractNumId w:val="10"/>
  </w:num>
  <w:num w:numId="5">
    <w:abstractNumId w:val="6"/>
  </w:num>
  <w:num w:numId="6">
    <w:abstractNumId w:val="13"/>
  </w:num>
  <w:num w:numId="7">
    <w:abstractNumId w:val="15"/>
  </w:num>
  <w:num w:numId="8">
    <w:abstractNumId w:val="7"/>
  </w:num>
  <w:num w:numId="9">
    <w:abstractNumId w:val="8"/>
  </w:num>
  <w:num w:numId="10">
    <w:abstractNumId w:val="11"/>
  </w:num>
  <w:num w:numId="11">
    <w:abstractNumId w:val="4"/>
  </w:num>
  <w:num w:numId="12">
    <w:abstractNumId w:val="2"/>
  </w:num>
  <w:num w:numId="13">
    <w:abstractNumId w:val="9"/>
  </w:num>
  <w:num w:numId="14">
    <w:abstractNumId w:val="17"/>
  </w:num>
  <w:num w:numId="15">
    <w:abstractNumId w:val="1"/>
  </w:num>
  <w:num w:numId="16">
    <w:abstractNumId w:val="3"/>
  </w:num>
  <w:num w:numId="17">
    <w:abstractNumId w:val="5"/>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A365F"/>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2C6C"/>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54AD8"/>
    <w:rsid w:val="00A73300"/>
    <w:rsid w:val="00A73838"/>
    <w:rsid w:val="00AB3060"/>
    <w:rsid w:val="00AC5BE9"/>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63F0D"/>
    <w:rsid w:val="00C80E48"/>
    <w:rsid w:val="00C817AA"/>
    <w:rsid w:val="00C82082"/>
    <w:rsid w:val="00C8325A"/>
    <w:rsid w:val="00C91AFD"/>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3CA5"/>
    <w:rsid w:val="00F34594"/>
    <w:rsid w:val="00F417D5"/>
    <w:rsid w:val="00F43F98"/>
    <w:rsid w:val="00F5036F"/>
    <w:rsid w:val="00F50ABE"/>
    <w:rsid w:val="00F55451"/>
    <w:rsid w:val="00F55AE3"/>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16855708">
      <w:bodyDiv w:val="1"/>
      <w:marLeft w:val="0"/>
      <w:marRight w:val="0"/>
      <w:marTop w:val="0"/>
      <w:marBottom w:val="0"/>
      <w:divBdr>
        <w:top w:val="none" w:sz="0" w:space="0" w:color="auto"/>
        <w:left w:val="none" w:sz="0" w:space="0" w:color="auto"/>
        <w:bottom w:val="none" w:sz="0" w:space="0" w:color="auto"/>
        <w:right w:val="none" w:sz="0" w:space="0" w:color="auto"/>
      </w:divBdr>
    </w:div>
    <w:div w:id="724837522">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734813464">
      <w:bodyDiv w:val="1"/>
      <w:marLeft w:val="0"/>
      <w:marRight w:val="0"/>
      <w:marTop w:val="0"/>
      <w:marBottom w:val="0"/>
      <w:divBdr>
        <w:top w:val="none" w:sz="0" w:space="0" w:color="auto"/>
        <w:left w:val="none" w:sz="0" w:space="0" w:color="auto"/>
        <w:bottom w:val="none" w:sz="0" w:space="0" w:color="auto"/>
        <w:right w:val="none" w:sz="0" w:space="0" w:color="auto"/>
      </w:divBdr>
    </w:div>
    <w:div w:id="791823581">
      <w:bodyDiv w:val="1"/>
      <w:marLeft w:val="0"/>
      <w:marRight w:val="0"/>
      <w:marTop w:val="0"/>
      <w:marBottom w:val="0"/>
      <w:divBdr>
        <w:top w:val="none" w:sz="0" w:space="0" w:color="auto"/>
        <w:left w:val="none" w:sz="0" w:space="0" w:color="auto"/>
        <w:bottom w:val="none" w:sz="0" w:space="0" w:color="auto"/>
        <w:right w:val="none" w:sz="0" w:space="0" w:color="auto"/>
      </w:divBdr>
    </w:div>
    <w:div w:id="837379100">
      <w:bodyDiv w:val="1"/>
      <w:marLeft w:val="0"/>
      <w:marRight w:val="0"/>
      <w:marTop w:val="0"/>
      <w:marBottom w:val="0"/>
      <w:divBdr>
        <w:top w:val="none" w:sz="0" w:space="0" w:color="auto"/>
        <w:left w:val="none" w:sz="0" w:space="0" w:color="auto"/>
        <w:bottom w:val="none" w:sz="0" w:space="0" w:color="auto"/>
        <w:right w:val="none" w:sz="0" w:space="0" w:color="auto"/>
      </w:divBdr>
    </w:div>
    <w:div w:id="93351283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66361461">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909876375">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5194</Words>
  <Characters>28573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17</cp:revision>
  <cp:lastPrinted>2024-02-23T11:36:00Z</cp:lastPrinted>
  <dcterms:created xsi:type="dcterms:W3CDTF">2026-04-07T16:42:00Z</dcterms:created>
  <dcterms:modified xsi:type="dcterms:W3CDTF">2026-04-16T14:37:00Z</dcterms:modified>
</cp:coreProperties>
</file>